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91350" w14:textId="08B1341A" w:rsidR="00D8548B" w:rsidRPr="00410B56" w:rsidRDefault="00D8548B" w:rsidP="00D14389">
      <w:pPr>
        <w:pStyle w:val="ManualTitle"/>
        <w:ind w:right="95"/>
        <w:outlineLvl w:val="9"/>
        <w:rPr>
          <w:rFonts w:asciiTheme="minorHAnsi" w:hAnsiTheme="minorHAnsi" w:cs="Arial"/>
          <w:i w:val="0"/>
          <w:sz w:val="22"/>
          <w:szCs w:val="22"/>
        </w:rPr>
      </w:pPr>
      <w:bookmarkStart w:id="0" w:name="_Hlk441684"/>
    </w:p>
    <w:p w14:paraId="07567AC2" w14:textId="4D311BB2" w:rsidR="008E716A" w:rsidRPr="00410B56" w:rsidRDefault="00D14389" w:rsidP="00D14389">
      <w:pPr>
        <w:spacing w:line="240" w:lineRule="auto"/>
        <w:ind w:right="-46"/>
        <w:jc w:val="center"/>
        <w:rPr>
          <w:rFonts w:asciiTheme="majorHAnsi" w:hAnsiTheme="majorHAnsi"/>
          <w:b/>
          <w:color w:val="21557A"/>
          <w:sz w:val="72"/>
          <w:szCs w:val="72"/>
        </w:rPr>
      </w:pPr>
      <w:r>
        <w:rPr>
          <w:rFonts w:asciiTheme="majorHAnsi" w:hAnsiTheme="majorHAnsi"/>
          <w:b/>
          <w:noProof/>
          <w:color w:val="21557A"/>
          <w:sz w:val="72"/>
          <w:szCs w:val="72"/>
        </w:rPr>
        <w:drawing>
          <wp:inline distT="0" distB="0" distL="0" distR="0" wp14:anchorId="700063F6" wp14:editId="4BCB3143">
            <wp:extent cx="3952190" cy="3204927"/>
            <wp:effectExtent l="0" t="0" r="0" b="0"/>
            <wp:docPr id="10797285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728595"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78646" cy="3226381"/>
                    </a:xfrm>
                    <a:prstGeom prst="rect">
                      <a:avLst/>
                    </a:prstGeom>
                  </pic:spPr>
                </pic:pic>
              </a:graphicData>
            </a:graphic>
          </wp:inline>
        </w:drawing>
      </w:r>
    </w:p>
    <w:p w14:paraId="2F2A16D6" w14:textId="3C474390" w:rsidR="008E716A" w:rsidRPr="00410B56" w:rsidRDefault="008E716A" w:rsidP="008E716A">
      <w:pPr>
        <w:spacing w:line="240" w:lineRule="auto"/>
        <w:ind w:right="-284" w:hanging="284"/>
        <w:jc w:val="center"/>
        <w:rPr>
          <w:rFonts w:asciiTheme="majorHAnsi" w:hAnsiTheme="majorHAnsi"/>
          <w:b/>
          <w:color w:val="21557A"/>
          <w:sz w:val="96"/>
          <w:szCs w:val="72"/>
        </w:rPr>
      </w:pPr>
      <w:r w:rsidRPr="00410B56">
        <w:rPr>
          <w:rFonts w:asciiTheme="majorHAnsi" w:hAnsiTheme="majorHAnsi"/>
          <w:b/>
          <w:color w:val="21557A"/>
          <w:sz w:val="96"/>
          <w:szCs w:val="72"/>
        </w:rPr>
        <w:t xml:space="preserve">Trust </w:t>
      </w:r>
      <w:r w:rsidR="00F56487">
        <w:rPr>
          <w:rFonts w:asciiTheme="majorHAnsi" w:hAnsiTheme="majorHAnsi"/>
          <w:b/>
          <w:color w:val="21557A"/>
          <w:sz w:val="96"/>
          <w:szCs w:val="72"/>
        </w:rPr>
        <w:t xml:space="preserve">Religious Education </w:t>
      </w:r>
      <w:r w:rsidRPr="00410B56">
        <w:rPr>
          <w:rFonts w:asciiTheme="majorHAnsi" w:hAnsiTheme="majorHAnsi"/>
          <w:b/>
          <w:color w:val="21557A"/>
          <w:sz w:val="96"/>
          <w:szCs w:val="72"/>
        </w:rPr>
        <w:t>Policy</w:t>
      </w:r>
    </w:p>
    <w:p w14:paraId="3EAD876B" w14:textId="14F7D1F8" w:rsidR="00063F2A" w:rsidRPr="00F56487" w:rsidRDefault="00063F2A" w:rsidP="00D14389">
      <w:pPr>
        <w:spacing w:line="240" w:lineRule="auto"/>
        <w:ind w:right="-284" w:hanging="284"/>
        <w:jc w:val="center"/>
        <w:rPr>
          <w:rFonts w:asciiTheme="majorHAnsi" w:hAnsiTheme="majorHAnsi"/>
          <w:b/>
          <w:color w:val="21557A"/>
          <w:sz w:val="44"/>
          <w:szCs w:val="44"/>
        </w:rPr>
      </w:pPr>
    </w:p>
    <w:tbl>
      <w:tblPr>
        <w:tblStyle w:val="TableGrid"/>
        <w:tblW w:w="8930" w:type="dxa"/>
        <w:tblInd w:w="421" w:type="dxa"/>
        <w:tblLook w:val="04A0" w:firstRow="1" w:lastRow="0" w:firstColumn="1" w:lastColumn="0" w:noHBand="0" w:noVBand="1"/>
      </w:tblPr>
      <w:tblGrid>
        <w:gridCol w:w="2835"/>
        <w:gridCol w:w="6095"/>
      </w:tblGrid>
      <w:tr w:rsidR="008E716A" w:rsidRPr="00410B56" w14:paraId="75C88709" w14:textId="77777777" w:rsidTr="002D6F5E">
        <w:trPr>
          <w:trHeight w:val="454"/>
        </w:trPr>
        <w:tc>
          <w:tcPr>
            <w:tcW w:w="2835" w:type="dxa"/>
            <w:vAlign w:val="center"/>
          </w:tcPr>
          <w:p w14:paraId="145E30BF" w14:textId="77777777" w:rsidR="008E716A" w:rsidRPr="00410B56" w:rsidRDefault="008E716A" w:rsidP="00D14389">
            <w:pPr>
              <w:spacing w:after="0" w:line="240" w:lineRule="auto"/>
              <w:rPr>
                <w:b/>
                <w:color w:val="1F497D"/>
              </w:rPr>
            </w:pPr>
            <w:bookmarkStart w:id="1" w:name="_Hlk21590139"/>
            <w:r w:rsidRPr="00410B56">
              <w:rPr>
                <w:b/>
                <w:color w:val="1F497D"/>
              </w:rPr>
              <w:t>Policy type</w:t>
            </w:r>
          </w:p>
        </w:tc>
        <w:tc>
          <w:tcPr>
            <w:tcW w:w="6095" w:type="dxa"/>
            <w:vAlign w:val="center"/>
          </w:tcPr>
          <w:p w14:paraId="7C80D717" w14:textId="1F931665" w:rsidR="008E716A" w:rsidRPr="002D6F5E" w:rsidRDefault="008206D0" w:rsidP="00D14389">
            <w:pPr>
              <w:spacing w:after="0" w:line="240" w:lineRule="auto"/>
              <w:rPr>
                <w:bCs/>
                <w:color w:val="1F497D"/>
              </w:rPr>
            </w:pPr>
            <w:r w:rsidRPr="002D6F5E">
              <w:rPr>
                <w:bCs/>
                <w:color w:val="1F497D"/>
              </w:rPr>
              <w:t>Trust wide with local context</w:t>
            </w:r>
            <w:r w:rsidR="002D6F5E" w:rsidRPr="002D6F5E">
              <w:rPr>
                <w:bCs/>
                <w:color w:val="1F497D"/>
              </w:rPr>
              <w:t xml:space="preserve"> (based on the Diocese model policy)</w:t>
            </w:r>
          </w:p>
        </w:tc>
      </w:tr>
      <w:tr w:rsidR="008E716A" w:rsidRPr="00410B56" w14:paraId="13A055A0" w14:textId="77777777" w:rsidTr="002D6F5E">
        <w:trPr>
          <w:trHeight w:val="454"/>
        </w:trPr>
        <w:tc>
          <w:tcPr>
            <w:tcW w:w="2835" w:type="dxa"/>
            <w:vAlign w:val="center"/>
          </w:tcPr>
          <w:p w14:paraId="28F163E0" w14:textId="7871D5D1" w:rsidR="008E716A" w:rsidRPr="00410B56" w:rsidRDefault="004940B0" w:rsidP="00D14389">
            <w:pPr>
              <w:spacing w:after="0" w:line="240" w:lineRule="auto"/>
              <w:rPr>
                <w:b/>
                <w:color w:val="1F497D"/>
              </w:rPr>
            </w:pPr>
            <w:r w:rsidRPr="00410B56">
              <w:rPr>
                <w:b/>
                <w:color w:val="1F497D"/>
              </w:rPr>
              <w:t>Review</w:t>
            </w:r>
          </w:p>
        </w:tc>
        <w:tc>
          <w:tcPr>
            <w:tcW w:w="6095" w:type="dxa"/>
            <w:vAlign w:val="center"/>
          </w:tcPr>
          <w:p w14:paraId="4F9148BD" w14:textId="7337F63D" w:rsidR="008E716A" w:rsidRPr="002D6F5E" w:rsidRDefault="008E716A" w:rsidP="00D14389">
            <w:pPr>
              <w:spacing w:after="0" w:line="240" w:lineRule="auto"/>
              <w:rPr>
                <w:bCs/>
                <w:color w:val="1F497D"/>
              </w:rPr>
            </w:pPr>
            <w:r w:rsidRPr="002D6F5E">
              <w:rPr>
                <w:bCs/>
                <w:color w:val="1F497D"/>
              </w:rPr>
              <w:t>Annually</w:t>
            </w:r>
          </w:p>
        </w:tc>
      </w:tr>
      <w:tr w:rsidR="008E716A" w:rsidRPr="00410B56" w14:paraId="514B9524" w14:textId="77777777" w:rsidTr="002D6F5E">
        <w:trPr>
          <w:trHeight w:val="454"/>
        </w:trPr>
        <w:tc>
          <w:tcPr>
            <w:tcW w:w="2835" w:type="dxa"/>
            <w:vAlign w:val="center"/>
          </w:tcPr>
          <w:p w14:paraId="0901A23C" w14:textId="77777777" w:rsidR="008E716A" w:rsidRPr="00410B56" w:rsidRDefault="008E716A" w:rsidP="00D14389">
            <w:pPr>
              <w:spacing w:after="0" w:line="240" w:lineRule="auto"/>
              <w:rPr>
                <w:b/>
                <w:color w:val="1F497D"/>
              </w:rPr>
            </w:pPr>
            <w:r w:rsidRPr="00410B56">
              <w:rPr>
                <w:b/>
                <w:color w:val="1F497D"/>
              </w:rPr>
              <w:t>Author/Responsible Officer</w:t>
            </w:r>
          </w:p>
        </w:tc>
        <w:tc>
          <w:tcPr>
            <w:tcW w:w="6095" w:type="dxa"/>
            <w:vAlign w:val="center"/>
          </w:tcPr>
          <w:p w14:paraId="1EB999BC" w14:textId="122D0D0E" w:rsidR="008E716A" w:rsidRPr="002D6F5E" w:rsidRDefault="00F56487" w:rsidP="00D14389">
            <w:pPr>
              <w:spacing w:after="0" w:line="240" w:lineRule="auto"/>
              <w:rPr>
                <w:bCs/>
                <w:color w:val="1F497D"/>
              </w:rPr>
            </w:pPr>
            <w:r w:rsidRPr="002D6F5E">
              <w:rPr>
                <w:bCs/>
                <w:color w:val="1F497D"/>
              </w:rPr>
              <w:t>Christian Distinctiveness Lead</w:t>
            </w:r>
          </w:p>
        </w:tc>
      </w:tr>
      <w:tr w:rsidR="008E716A" w:rsidRPr="00410B56" w14:paraId="10F7722E" w14:textId="77777777" w:rsidTr="002D6F5E">
        <w:trPr>
          <w:trHeight w:val="454"/>
        </w:trPr>
        <w:tc>
          <w:tcPr>
            <w:tcW w:w="2835" w:type="dxa"/>
            <w:vAlign w:val="center"/>
          </w:tcPr>
          <w:p w14:paraId="1615BDC1" w14:textId="77777777" w:rsidR="008E716A" w:rsidRPr="00410B56" w:rsidRDefault="008E716A" w:rsidP="00D14389">
            <w:pPr>
              <w:spacing w:after="0" w:line="240" w:lineRule="auto"/>
              <w:rPr>
                <w:b/>
                <w:color w:val="1F497D"/>
              </w:rPr>
            </w:pPr>
            <w:r w:rsidRPr="00410B56">
              <w:rPr>
                <w:b/>
                <w:color w:val="1F497D"/>
              </w:rPr>
              <w:t xml:space="preserve">Approved by </w:t>
            </w:r>
          </w:p>
        </w:tc>
        <w:tc>
          <w:tcPr>
            <w:tcW w:w="6095" w:type="dxa"/>
            <w:vAlign w:val="center"/>
          </w:tcPr>
          <w:p w14:paraId="5B1D5FF7" w14:textId="722642E3" w:rsidR="008E716A" w:rsidRPr="002D6F5E" w:rsidRDefault="00781CB3" w:rsidP="00D14389">
            <w:pPr>
              <w:spacing w:after="0" w:line="240" w:lineRule="auto"/>
              <w:rPr>
                <w:bCs/>
                <w:color w:val="1F497D"/>
              </w:rPr>
            </w:pPr>
            <w:r>
              <w:rPr>
                <w:bCs/>
                <w:color w:val="1F497D"/>
              </w:rPr>
              <w:t>Trust Senior Leaders</w:t>
            </w:r>
          </w:p>
        </w:tc>
      </w:tr>
      <w:tr w:rsidR="008E716A" w:rsidRPr="00410B56" w14:paraId="409EE4B1" w14:textId="77777777" w:rsidTr="002D6F5E">
        <w:trPr>
          <w:trHeight w:val="454"/>
        </w:trPr>
        <w:tc>
          <w:tcPr>
            <w:tcW w:w="2835" w:type="dxa"/>
            <w:vAlign w:val="center"/>
          </w:tcPr>
          <w:p w14:paraId="230A97AF" w14:textId="77777777" w:rsidR="008E716A" w:rsidRPr="00410B56" w:rsidRDefault="008E716A" w:rsidP="00D14389">
            <w:pPr>
              <w:spacing w:after="0" w:line="240" w:lineRule="auto"/>
              <w:rPr>
                <w:b/>
                <w:color w:val="1F497D"/>
              </w:rPr>
            </w:pPr>
            <w:r w:rsidRPr="00410B56">
              <w:rPr>
                <w:b/>
                <w:color w:val="1F497D"/>
              </w:rPr>
              <w:t>Date of ratification</w:t>
            </w:r>
          </w:p>
        </w:tc>
        <w:tc>
          <w:tcPr>
            <w:tcW w:w="6095" w:type="dxa"/>
            <w:vAlign w:val="center"/>
          </w:tcPr>
          <w:p w14:paraId="6869DF0D" w14:textId="58CCC26F" w:rsidR="008E716A" w:rsidRPr="002D6F5E" w:rsidRDefault="00F56487" w:rsidP="00D14389">
            <w:pPr>
              <w:spacing w:after="0" w:line="240" w:lineRule="auto"/>
              <w:rPr>
                <w:bCs/>
                <w:color w:val="1F497D"/>
              </w:rPr>
            </w:pPr>
            <w:r w:rsidRPr="002D6F5E">
              <w:rPr>
                <w:bCs/>
                <w:color w:val="1F497D"/>
              </w:rPr>
              <w:t>April 2026</w:t>
            </w:r>
          </w:p>
        </w:tc>
      </w:tr>
      <w:tr w:rsidR="008E716A" w:rsidRPr="00410B56" w14:paraId="21302298" w14:textId="77777777" w:rsidTr="002D6F5E">
        <w:trPr>
          <w:trHeight w:val="454"/>
        </w:trPr>
        <w:tc>
          <w:tcPr>
            <w:tcW w:w="2835" w:type="dxa"/>
            <w:vAlign w:val="center"/>
          </w:tcPr>
          <w:p w14:paraId="2AB83484" w14:textId="77777777" w:rsidR="008E716A" w:rsidRPr="00410B56" w:rsidRDefault="008E716A" w:rsidP="00D14389">
            <w:pPr>
              <w:spacing w:after="0" w:line="240" w:lineRule="auto"/>
              <w:rPr>
                <w:b/>
                <w:color w:val="1F497D"/>
              </w:rPr>
            </w:pPr>
            <w:r w:rsidRPr="00410B56">
              <w:rPr>
                <w:b/>
                <w:color w:val="1F497D"/>
              </w:rPr>
              <w:t>Date of next review</w:t>
            </w:r>
          </w:p>
        </w:tc>
        <w:tc>
          <w:tcPr>
            <w:tcW w:w="6095" w:type="dxa"/>
            <w:vAlign w:val="center"/>
          </w:tcPr>
          <w:p w14:paraId="77C37A1A" w14:textId="459C8FD3" w:rsidR="008E716A" w:rsidRPr="002D6F5E" w:rsidRDefault="002D6F5E" w:rsidP="00D14389">
            <w:pPr>
              <w:spacing w:after="0" w:line="240" w:lineRule="auto"/>
              <w:rPr>
                <w:bCs/>
                <w:color w:val="1F497D"/>
              </w:rPr>
            </w:pPr>
            <w:r w:rsidRPr="002D6F5E">
              <w:rPr>
                <w:bCs/>
                <w:color w:val="1F497D"/>
              </w:rPr>
              <w:t>April 2029</w:t>
            </w:r>
          </w:p>
        </w:tc>
      </w:tr>
    </w:tbl>
    <w:p w14:paraId="4657B12A" w14:textId="4554F3BA" w:rsidR="00F56487" w:rsidRPr="00B9096A" w:rsidRDefault="008E716A" w:rsidP="00B9096A">
      <w:pPr>
        <w:tabs>
          <w:tab w:val="right" w:pos="10064"/>
        </w:tabs>
        <w:rPr>
          <w:rFonts w:ascii="Cambria" w:hAnsi="Cambria"/>
          <w:b/>
          <w:sz w:val="102"/>
          <w:szCs w:val="102"/>
        </w:rPr>
      </w:pPr>
      <w:r w:rsidRPr="00410B56">
        <w:rPr>
          <w:noProof/>
          <w:color w:val="1F497D"/>
          <w:lang w:val="en-GB" w:eastAsia="en-GB"/>
        </w:rPr>
        <mc:AlternateContent>
          <mc:Choice Requires="wps">
            <w:drawing>
              <wp:anchor distT="0" distB="0" distL="114300" distR="114300" simplePos="0" relativeHeight="251658240" behindDoc="0" locked="0" layoutInCell="1" allowOverlap="1" wp14:anchorId="36E1C0F1" wp14:editId="754D2D02">
                <wp:simplePos x="0" y="0"/>
                <wp:positionH relativeFrom="column">
                  <wp:posOffset>302150</wp:posOffset>
                </wp:positionH>
                <wp:positionV relativeFrom="paragraph">
                  <wp:posOffset>249969</wp:posOffset>
                </wp:positionV>
                <wp:extent cx="5670937" cy="636104"/>
                <wp:effectExtent l="0" t="0" r="1905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937" cy="636104"/>
                        </a:xfrm>
                        <a:prstGeom prst="rect">
                          <a:avLst/>
                        </a:prstGeom>
                        <a:solidFill>
                          <a:srgbClr val="FFFFFF"/>
                        </a:solidFill>
                        <a:ln w="9525">
                          <a:solidFill>
                            <a:srgbClr val="000000"/>
                          </a:solidFill>
                          <a:miter lim="800000"/>
                          <a:headEnd/>
                          <a:tailEnd/>
                        </a:ln>
                      </wps:spPr>
                      <wps:txbx>
                        <w:txbxContent>
                          <w:p w14:paraId="5652645F" w14:textId="58E489F6" w:rsidR="00FA407B" w:rsidRPr="00DB5E8F" w:rsidRDefault="00FA407B" w:rsidP="00D14389">
                            <w:pPr>
                              <w:spacing w:line="240" w:lineRule="auto"/>
                              <w:jc w:val="center"/>
                              <w:rPr>
                                <w:rFonts w:ascii="Calibri" w:hAnsi="Calibri" w:cs="Arial"/>
                                <w:sz w:val="28"/>
                              </w:rPr>
                            </w:pPr>
                            <w:r w:rsidRPr="008206D0">
                              <w:rPr>
                                <w:rFonts w:ascii="Calibri" w:hAnsi="Calibri" w:cs="Arial"/>
                                <w:sz w:val="28"/>
                              </w:rPr>
                              <w:t xml:space="preserve">This policy is a </w:t>
                            </w:r>
                            <w:r w:rsidRPr="002D6F5E">
                              <w:rPr>
                                <w:rFonts w:ascii="Calibri" w:hAnsi="Calibri" w:cs="Arial"/>
                                <w:sz w:val="28"/>
                              </w:rPr>
                              <w:t>mandatory policy for all DSA</w:t>
                            </w:r>
                            <w:r w:rsidR="008206D0" w:rsidRPr="002D6F5E">
                              <w:rPr>
                                <w:rFonts w:ascii="Calibri" w:hAnsi="Calibri" w:cs="Arial"/>
                                <w:sz w:val="28"/>
                              </w:rPr>
                              <w:t>MAT</w:t>
                            </w:r>
                            <w:r w:rsidRPr="002D6F5E">
                              <w:rPr>
                                <w:rFonts w:ascii="Calibri" w:hAnsi="Calibri" w:cs="Arial"/>
                                <w:sz w:val="28"/>
                              </w:rPr>
                              <w:t xml:space="preserve"> Academies and must be implemented </w:t>
                            </w:r>
                            <w:r w:rsidR="002D6F5E">
                              <w:rPr>
                                <w:rFonts w:ascii="Calibri" w:hAnsi="Calibri" w:cs="Arial"/>
                                <w:sz w:val="28"/>
                              </w:rPr>
                              <w:t xml:space="preserve">with </w:t>
                            </w:r>
                            <w:proofErr w:type="spellStart"/>
                            <w:r w:rsidR="002D6F5E">
                              <w:rPr>
                                <w:rFonts w:ascii="Calibri" w:hAnsi="Calibri" w:cs="Arial"/>
                                <w:sz w:val="28"/>
                              </w:rPr>
                              <w:t>localised</w:t>
                            </w:r>
                            <w:proofErr w:type="spellEnd"/>
                            <w:r w:rsidRPr="002D6F5E">
                              <w:rPr>
                                <w:rFonts w:ascii="Calibri" w:hAnsi="Calibri" w:cs="Arial"/>
                                <w:sz w:val="28"/>
                              </w:rPr>
                              <w:t xml:space="preserve"> amendments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E1C0F1" id="_x0000_t202" coordsize="21600,21600" o:spt="202" path="m,l,21600r21600,l21600,xe">
                <v:stroke joinstyle="miter"/>
                <v:path gradientshapeok="t" o:connecttype="rect"/>
              </v:shapetype>
              <v:shape id="Text Box 2" o:spid="_x0000_s1026" type="#_x0000_t202" style="position:absolute;margin-left:23.8pt;margin-top:19.7pt;width:446.55pt;height:50.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">
                <v:textbox>
                  <w:txbxContent>
                    <w:p w14:paraId="5652645F" w14:textId="58E489F6" w:rsidR="00FA407B" w:rsidRPr="00DB5E8F" w:rsidRDefault="00FA407B" w:rsidP="00D14389">
                      <w:pPr>
                        <w:spacing w:line="240" w:lineRule="auto"/>
                        <w:jc w:val="center"/>
                        <w:rPr>
                          <w:rFonts w:ascii="Calibri" w:hAnsi="Calibri" w:cs="Arial"/>
                          <w:sz w:val="28"/>
                        </w:rPr>
                      </w:pPr>
                      <w:r w:rsidRPr="008206D0">
                        <w:rPr>
                          <w:rFonts w:ascii="Calibri" w:hAnsi="Calibri" w:cs="Arial"/>
                          <w:sz w:val="28"/>
                        </w:rPr>
                        <w:t xml:space="preserve">This policy is a </w:t>
                      </w:r>
                      <w:r w:rsidRPr="002D6F5E">
                        <w:rPr>
                          <w:rFonts w:ascii="Calibri" w:hAnsi="Calibri" w:cs="Arial"/>
                          <w:sz w:val="28"/>
                        </w:rPr>
                        <w:t>mandatory policy for all DSA</w:t>
                      </w:r>
                      <w:r w:rsidR="008206D0" w:rsidRPr="002D6F5E">
                        <w:rPr>
                          <w:rFonts w:ascii="Calibri" w:hAnsi="Calibri" w:cs="Arial"/>
                          <w:sz w:val="28"/>
                        </w:rPr>
                        <w:t>MAT</w:t>
                      </w:r>
                      <w:r w:rsidRPr="002D6F5E">
                        <w:rPr>
                          <w:rFonts w:ascii="Calibri" w:hAnsi="Calibri" w:cs="Arial"/>
                          <w:sz w:val="28"/>
                        </w:rPr>
                        <w:t xml:space="preserve"> Academies and must be implemented </w:t>
                      </w:r>
                      <w:r w:rsidR="002D6F5E">
                        <w:rPr>
                          <w:rFonts w:ascii="Calibri" w:hAnsi="Calibri" w:cs="Arial"/>
                          <w:sz w:val="28"/>
                        </w:rPr>
                        <w:t>with localised</w:t>
                      </w:r>
                      <w:r w:rsidRPr="002D6F5E">
                        <w:rPr>
                          <w:rFonts w:ascii="Calibri" w:hAnsi="Calibri" w:cs="Arial"/>
                          <w:sz w:val="28"/>
                        </w:rPr>
                        <w:t xml:space="preserve"> amendments</w:t>
                      </w:r>
                    </w:p>
                  </w:txbxContent>
                </v:textbox>
              </v:shape>
            </w:pict>
          </mc:Fallback>
        </mc:AlternateContent>
      </w:r>
      <w:r w:rsidRPr="00410B56">
        <w:rPr>
          <w:rFonts w:ascii="Cambria" w:hAnsi="Cambria"/>
          <w:b/>
          <w:sz w:val="102"/>
          <w:szCs w:val="102"/>
        </w:rPr>
        <w:tab/>
      </w:r>
      <w:bookmarkEnd w:id="1"/>
    </w:p>
    <w:p w14:paraId="2C0E68F0" w14:textId="77777777" w:rsidR="00B9096A" w:rsidRDefault="00B9096A" w:rsidP="003C5E0C">
      <w:pPr>
        <w:pStyle w:val="BodyText"/>
        <w:rPr>
          <w:rFonts w:ascii="Calibri" w:hAnsi="Calibri" w:cs="Calibri"/>
          <w:color w:val="FF0000"/>
          <w:sz w:val="22"/>
          <w:szCs w:val="22"/>
        </w:rPr>
      </w:pPr>
    </w:p>
    <w:p w14:paraId="0B0D288F" w14:textId="77777777" w:rsidR="00B9096A" w:rsidRDefault="00B9096A" w:rsidP="00B9096A">
      <w:pPr>
        <w:pStyle w:val="BodyText"/>
        <w:ind w:left="-426"/>
        <w:jc w:val="center"/>
        <w:rPr>
          <w:rFonts w:ascii="Calibri" w:hAnsi="Calibri" w:cs="Calibri"/>
          <w:color w:val="FF0000"/>
          <w:sz w:val="22"/>
          <w:szCs w:val="22"/>
        </w:rPr>
      </w:pPr>
    </w:p>
    <w:p w14:paraId="6EFA7863" w14:textId="10924CB1" w:rsidR="00300C67" w:rsidRDefault="00B9096A" w:rsidP="00B9096A">
      <w:pPr>
        <w:pStyle w:val="BodyText"/>
        <w:ind w:left="-426"/>
        <w:jc w:val="center"/>
        <w:rPr>
          <w:rFonts w:ascii="Calibri" w:hAnsi="Calibri" w:cs="Calibri"/>
          <w:color w:val="FF0000"/>
          <w:sz w:val="22"/>
          <w:szCs w:val="22"/>
        </w:rPr>
      </w:pPr>
      <w:r>
        <w:rPr>
          <w:rFonts w:ascii="Calibri" w:hAnsi="Calibri" w:cs="Calibri"/>
          <w:noProof/>
          <w:color w:val="FF0000"/>
          <w:sz w:val="22"/>
          <w:szCs w:val="22"/>
        </w:rPr>
        <w:drawing>
          <wp:inline distT="0" distB="0" distL="0" distR="0" wp14:anchorId="5794E06A" wp14:editId="5A5A6B0E">
            <wp:extent cx="6390261" cy="8535452"/>
            <wp:effectExtent l="0" t="0" r="0" b="0"/>
            <wp:docPr id="8522428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242892" name="Picture 852242892"/>
                    <pic:cNvPicPr/>
                  </pic:nvPicPr>
                  <pic:blipFill>
                    <a:blip r:embed="rId12">
                      <a:extLst>
                        <a:ext uri="{28A0092B-C50C-407E-A947-70E740481C1C}">
                          <a14:useLocalDpi xmlns:a14="http://schemas.microsoft.com/office/drawing/2010/main" val="0"/>
                        </a:ext>
                      </a:extLst>
                    </a:blip>
                    <a:stretch>
                      <a:fillRect/>
                    </a:stretch>
                  </pic:blipFill>
                  <pic:spPr>
                    <a:xfrm>
                      <a:off x="0" y="0"/>
                      <a:ext cx="6418166" cy="8572725"/>
                    </a:xfrm>
                    <a:prstGeom prst="rect">
                      <a:avLst/>
                    </a:prstGeom>
                  </pic:spPr>
                </pic:pic>
              </a:graphicData>
            </a:graphic>
          </wp:inline>
        </w:drawing>
      </w:r>
    </w:p>
    <w:p w14:paraId="3A5EFDBF" w14:textId="627AEF08" w:rsidR="00F56487" w:rsidRPr="00F56487" w:rsidRDefault="00F56487" w:rsidP="00F56487">
      <w:pPr>
        <w:pStyle w:val="BodyText"/>
        <w:jc w:val="center"/>
        <w:rPr>
          <w:rFonts w:ascii="Calibri" w:hAnsi="Calibri" w:cs="Calibri"/>
          <w:color w:val="FF0000"/>
          <w:sz w:val="22"/>
          <w:szCs w:val="22"/>
        </w:rPr>
      </w:pPr>
      <w:r w:rsidRPr="00F56487">
        <w:rPr>
          <w:rFonts w:ascii="Calibri" w:hAnsi="Calibri" w:cs="Calibri"/>
          <w:color w:val="FF0000"/>
          <w:sz w:val="22"/>
          <w:szCs w:val="22"/>
        </w:rPr>
        <w:lastRenderedPageBreak/>
        <w:t>This document is a model policy – please feel free to draw on the language used to create a bespoke school policy which reflects the school’s context, vision and associated practice.</w:t>
      </w:r>
    </w:p>
    <w:p w14:paraId="69396D3D" w14:textId="77777777" w:rsidR="00F56487" w:rsidRPr="00F56487" w:rsidRDefault="00F56487" w:rsidP="00F56487">
      <w:pPr>
        <w:pStyle w:val="Heading1"/>
        <w:rPr>
          <w:rFonts w:ascii="Calibri" w:hAnsi="Calibri" w:cs="Calibri"/>
          <w:b/>
          <w:bCs/>
          <w:color w:val="FF0000"/>
          <w:sz w:val="22"/>
          <w:szCs w:val="22"/>
        </w:rPr>
      </w:pPr>
      <w:r w:rsidRPr="002D6F5E">
        <w:rPr>
          <w:rFonts w:ascii="Calibri" w:hAnsi="Calibri" w:cs="Calibri"/>
          <w:color w:val="FF0000"/>
          <w:sz w:val="22"/>
          <w:szCs w:val="22"/>
          <w:highlight w:val="yellow"/>
        </w:rPr>
        <w:t>Add here the school’s distinctive Christian vision and a briefly explain how religious education (its aims, planning, curriculum design etc.) is an expression of the school’s vision.</w:t>
      </w:r>
    </w:p>
    <w:p w14:paraId="5B20A9BB" w14:textId="77777777" w:rsidR="00F56487" w:rsidRPr="00F56487" w:rsidRDefault="00F56487" w:rsidP="00F56487">
      <w:pPr>
        <w:pStyle w:val="Default"/>
        <w:rPr>
          <w:rFonts w:ascii="Calibri" w:hAnsi="Calibri" w:cs="Calibri"/>
          <w:b/>
          <w:bCs/>
          <w:color w:val="auto"/>
          <w:sz w:val="22"/>
          <w:szCs w:val="22"/>
        </w:rPr>
      </w:pPr>
    </w:p>
    <w:p w14:paraId="0F1C4C58" w14:textId="77777777" w:rsidR="00F56487" w:rsidRPr="00F56487" w:rsidRDefault="00F56487" w:rsidP="00F56487">
      <w:pPr>
        <w:pStyle w:val="Default"/>
        <w:rPr>
          <w:rFonts w:ascii="Calibri" w:hAnsi="Calibri" w:cs="Calibri"/>
          <w:b/>
          <w:bCs/>
          <w:color w:val="7030A0"/>
          <w:sz w:val="22"/>
          <w:szCs w:val="22"/>
        </w:rPr>
      </w:pPr>
    </w:p>
    <w:p w14:paraId="4BA9848A"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b/>
          <w:bCs/>
          <w:color w:val="auto"/>
          <w:sz w:val="22"/>
          <w:szCs w:val="22"/>
        </w:rPr>
        <w:t xml:space="preserve">RE Policy Statement </w:t>
      </w:r>
    </w:p>
    <w:p w14:paraId="414E814B" w14:textId="77777777" w:rsidR="00F56487" w:rsidRPr="00F56487" w:rsidRDefault="00F56487" w:rsidP="00F56487">
      <w:pPr>
        <w:pStyle w:val="Default"/>
        <w:rPr>
          <w:rFonts w:ascii="Calibri" w:hAnsi="Calibri" w:cs="Calibri"/>
          <w:color w:val="auto"/>
          <w:sz w:val="22"/>
          <w:szCs w:val="22"/>
        </w:rPr>
      </w:pPr>
    </w:p>
    <w:p w14:paraId="7BC2E7F2"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 xml:space="preserve">Religious education is unique in the curriculum in that it is neither a core subject nor a foundation subject but the 1988 Education Act states that: ‘Religious Education has equal standing in relation to core subjects of the National Curriculum in that it is compulsory for all registered </w:t>
      </w:r>
      <w:proofErr w:type="gramStart"/>
      <w:r w:rsidRPr="7D38680C">
        <w:rPr>
          <w:rFonts w:ascii="Calibri" w:hAnsi="Calibri" w:cs="Calibri"/>
          <w:color w:val="auto"/>
          <w:sz w:val="22"/>
          <w:szCs w:val="22"/>
          <w:lang w:val="en-US"/>
        </w:rPr>
        <w:t>pupils’</w:t>
      </w:r>
      <w:proofErr w:type="gramEnd"/>
      <w:r w:rsidRPr="7D38680C">
        <w:rPr>
          <w:rFonts w:ascii="Calibri" w:hAnsi="Calibri" w:cs="Calibri"/>
          <w:color w:val="auto"/>
          <w:sz w:val="22"/>
          <w:szCs w:val="22"/>
          <w:lang w:val="en-US"/>
        </w:rPr>
        <w:t xml:space="preserve">. </w:t>
      </w:r>
    </w:p>
    <w:p w14:paraId="7F49169C" w14:textId="77777777" w:rsidR="00F56487" w:rsidRPr="00F56487" w:rsidRDefault="00F56487" w:rsidP="00F56487">
      <w:pPr>
        <w:pStyle w:val="Default"/>
        <w:rPr>
          <w:rFonts w:ascii="Calibri" w:hAnsi="Calibri" w:cs="Calibri"/>
          <w:color w:val="7030A0"/>
          <w:sz w:val="22"/>
          <w:szCs w:val="22"/>
        </w:rPr>
      </w:pPr>
    </w:p>
    <w:p w14:paraId="31F56DDC" w14:textId="77777777" w:rsidR="00F56487" w:rsidRPr="00F56487" w:rsidRDefault="00F56487" w:rsidP="00F56487">
      <w:pPr>
        <w:pStyle w:val="Default"/>
        <w:rPr>
          <w:rFonts w:ascii="Calibri" w:hAnsi="Calibri" w:cs="Calibri"/>
          <w:b/>
          <w:bCs/>
          <w:color w:val="auto"/>
          <w:sz w:val="22"/>
          <w:szCs w:val="22"/>
        </w:rPr>
      </w:pPr>
      <w:r w:rsidRPr="00F56487">
        <w:rPr>
          <w:rFonts w:ascii="Calibri" w:hAnsi="Calibri" w:cs="Calibri"/>
          <w:b/>
          <w:bCs/>
          <w:color w:val="auto"/>
          <w:sz w:val="22"/>
          <w:szCs w:val="22"/>
        </w:rPr>
        <w:t xml:space="preserve">Aims </w:t>
      </w:r>
    </w:p>
    <w:p w14:paraId="2F846F42" w14:textId="77777777" w:rsidR="00F56487" w:rsidRPr="00F56487" w:rsidRDefault="00F56487" w:rsidP="00F56487">
      <w:pPr>
        <w:pStyle w:val="Default"/>
        <w:rPr>
          <w:rFonts w:ascii="Calibri" w:hAnsi="Calibri" w:cs="Calibri"/>
          <w:color w:val="auto"/>
          <w:sz w:val="22"/>
          <w:szCs w:val="22"/>
        </w:rPr>
      </w:pPr>
    </w:p>
    <w:p w14:paraId="06AD04C2" w14:textId="1CFA5476"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 xml:space="preserve">The broad aims of religious education are set out within </w:t>
      </w:r>
      <w:r w:rsidRPr="7D38680C">
        <w:rPr>
          <w:rFonts w:ascii="Calibri" w:hAnsi="Calibri" w:cs="Calibri"/>
          <w:color w:val="FF0000"/>
          <w:sz w:val="22"/>
          <w:szCs w:val="22"/>
          <w:highlight w:val="yellow"/>
          <w:lang w:val="en-US"/>
        </w:rPr>
        <w:t>[the locally agreed syllabus and]</w:t>
      </w:r>
      <w:r w:rsidRPr="7D38680C">
        <w:rPr>
          <w:rFonts w:ascii="Calibri" w:hAnsi="Calibri" w:cs="Calibri"/>
          <w:color w:val="auto"/>
          <w:sz w:val="22"/>
          <w:szCs w:val="22"/>
          <w:lang w:val="en-US"/>
        </w:rPr>
        <w:t xml:space="preserve"> the Church of England Education Office Statement of Entitlement (20</w:t>
      </w:r>
      <w:r w:rsidR="00C168D3">
        <w:rPr>
          <w:rFonts w:ascii="Calibri" w:hAnsi="Calibri" w:cs="Calibri"/>
          <w:color w:val="auto"/>
          <w:sz w:val="22"/>
          <w:szCs w:val="22"/>
          <w:lang w:val="en-US"/>
        </w:rPr>
        <w:t>26</w:t>
      </w:r>
      <w:r w:rsidRPr="7D38680C">
        <w:rPr>
          <w:rFonts w:ascii="Calibri" w:hAnsi="Calibri" w:cs="Calibri"/>
          <w:color w:val="auto"/>
          <w:sz w:val="22"/>
          <w:szCs w:val="22"/>
          <w:lang w:val="en-US"/>
        </w:rPr>
        <w:t xml:space="preserve">). The primary purpose of religious education is to promote religious literacy. By this we mean that pupils are able to hold balanced and well-informed conversations about religion and belief. </w:t>
      </w:r>
    </w:p>
    <w:p w14:paraId="369C286C" w14:textId="77777777" w:rsidR="00F56487" w:rsidRPr="00F56487" w:rsidRDefault="00F56487" w:rsidP="00F56487">
      <w:pPr>
        <w:pStyle w:val="Default"/>
        <w:rPr>
          <w:rFonts w:ascii="Calibri" w:hAnsi="Calibri" w:cs="Calibri"/>
          <w:color w:val="auto"/>
          <w:sz w:val="22"/>
          <w:szCs w:val="22"/>
        </w:rPr>
      </w:pPr>
    </w:p>
    <w:p w14:paraId="1FC77594"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color w:val="auto"/>
          <w:sz w:val="22"/>
          <w:szCs w:val="22"/>
        </w:rPr>
        <w:t xml:space="preserve">The aims of RE are to enable pupils to: </w:t>
      </w:r>
    </w:p>
    <w:p w14:paraId="41F66709" w14:textId="4EC61D37" w:rsidR="00F56487" w:rsidRPr="00F56487" w:rsidRDefault="00F56487" w:rsidP="00F56487">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t xml:space="preserve">• </w:t>
      </w:r>
      <w:r>
        <w:rPr>
          <w:rFonts w:ascii="Calibri" w:hAnsi="Calibri" w:cs="Calibri"/>
          <w:color w:val="auto"/>
          <w:sz w:val="22"/>
          <w:szCs w:val="22"/>
        </w:rPr>
        <w:tab/>
      </w:r>
      <w:r w:rsidRPr="00F56487">
        <w:rPr>
          <w:rFonts w:ascii="Calibri" w:hAnsi="Calibri" w:cs="Calibri"/>
          <w:color w:val="auto"/>
          <w:sz w:val="22"/>
          <w:szCs w:val="22"/>
        </w:rPr>
        <w:t>Know about and understand Christianity as a diverse global living faith through the exploration of core beliefs using an approach that critically engages with biblical text;</w:t>
      </w:r>
    </w:p>
    <w:p w14:paraId="24DBADEC" w14:textId="215BA4D5" w:rsidR="00F56487" w:rsidRPr="00F56487" w:rsidRDefault="00F56487" w:rsidP="00F56487">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t xml:space="preserve">• </w:t>
      </w:r>
      <w:r>
        <w:rPr>
          <w:rFonts w:ascii="Calibri" w:hAnsi="Calibri" w:cs="Calibri"/>
          <w:color w:val="auto"/>
          <w:sz w:val="22"/>
          <w:szCs w:val="22"/>
        </w:rPr>
        <w:tab/>
      </w:r>
      <w:r w:rsidRPr="00F56487">
        <w:rPr>
          <w:rFonts w:ascii="Calibri" w:hAnsi="Calibri" w:cs="Calibri"/>
          <w:color w:val="auto"/>
          <w:sz w:val="22"/>
          <w:szCs w:val="22"/>
        </w:rPr>
        <w:t xml:space="preserve">To gain knowledge and understanding of a range of religions and worldviews, appreciating diversity, continuity and change within the religions and worldviews studied; </w:t>
      </w:r>
    </w:p>
    <w:p w14:paraId="1AABEE8F" w14:textId="53CF3314" w:rsidR="00F56487" w:rsidRPr="00F56487" w:rsidRDefault="00F56487" w:rsidP="00F56487">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t xml:space="preserve">• </w:t>
      </w:r>
      <w:r>
        <w:rPr>
          <w:rFonts w:ascii="Calibri" w:hAnsi="Calibri" w:cs="Calibri"/>
          <w:color w:val="auto"/>
          <w:sz w:val="22"/>
          <w:szCs w:val="22"/>
        </w:rPr>
        <w:tab/>
      </w:r>
      <w:r w:rsidRPr="00F56487">
        <w:rPr>
          <w:rFonts w:ascii="Calibri" w:hAnsi="Calibri" w:cs="Calibri"/>
          <w:color w:val="auto"/>
          <w:sz w:val="22"/>
          <w:szCs w:val="22"/>
        </w:rPr>
        <w:t xml:space="preserve">To engage with challenging questions of meaning and purpose raised by human experience and existence; </w:t>
      </w:r>
    </w:p>
    <w:p w14:paraId="50EBA3CA" w14:textId="4EE76CD8" w:rsidR="00F56487" w:rsidRPr="00F56487" w:rsidRDefault="00F56487" w:rsidP="7D38680C">
      <w:pPr>
        <w:pStyle w:val="Default"/>
        <w:spacing w:before="120"/>
        <w:ind w:left="851" w:hanging="567"/>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 xml:space="preserve">To </w:t>
      </w:r>
      <w:proofErr w:type="spellStart"/>
      <w:r w:rsidRPr="7D38680C">
        <w:rPr>
          <w:rFonts w:ascii="Calibri" w:hAnsi="Calibri" w:cs="Calibri"/>
          <w:color w:val="auto"/>
          <w:sz w:val="22"/>
          <w:szCs w:val="22"/>
          <w:lang w:val="en-US"/>
        </w:rPr>
        <w:t>recognise</w:t>
      </w:r>
      <w:proofErr w:type="spellEnd"/>
      <w:r w:rsidRPr="7D38680C">
        <w:rPr>
          <w:rFonts w:ascii="Calibri" w:hAnsi="Calibri" w:cs="Calibri"/>
          <w:color w:val="auto"/>
          <w:sz w:val="22"/>
          <w:szCs w:val="22"/>
          <w:lang w:val="en-US"/>
        </w:rPr>
        <w:t xml:space="preserve"> the concept of religion and its continuing influence on Britain’s cultural heritage and in the lives of individuals and societies in different times, cultures and places; and</w:t>
      </w:r>
    </w:p>
    <w:p w14:paraId="7AF74CED" w14:textId="1F47677F" w:rsidR="00F56487" w:rsidRPr="00F56487" w:rsidRDefault="00F56487" w:rsidP="7D38680C">
      <w:pPr>
        <w:pStyle w:val="Default"/>
        <w:spacing w:before="120"/>
        <w:ind w:left="851" w:hanging="567"/>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 xml:space="preserve">To explore their own religious, spiritual and philosophical ways of living, believing and thinking. </w:t>
      </w:r>
    </w:p>
    <w:p w14:paraId="7C4F2A69" w14:textId="77777777" w:rsidR="00F56487" w:rsidRPr="00F56487" w:rsidRDefault="00F56487" w:rsidP="00F56487">
      <w:pPr>
        <w:pStyle w:val="Default"/>
        <w:spacing w:before="120"/>
        <w:rPr>
          <w:rFonts w:ascii="Calibri" w:hAnsi="Calibri" w:cs="Calibri"/>
          <w:color w:val="7030A0"/>
          <w:sz w:val="22"/>
          <w:szCs w:val="22"/>
        </w:rPr>
      </w:pPr>
    </w:p>
    <w:p w14:paraId="041B0A31"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color w:val="auto"/>
          <w:sz w:val="22"/>
          <w:szCs w:val="22"/>
        </w:rPr>
        <w:t xml:space="preserve">In achieving these aims, religious education contributes in a significant way to the flourishing of all children, allowing them to live life in all its fullness (John 10:10). </w:t>
      </w:r>
    </w:p>
    <w:p w14:paraId="2293A679" w14:textId="77777777" w:rsidR="00F56487" w:rsidRDefault="00F56487" w:rsidP="00F56487">
      <w:pPr>
        <w:pStyle w:val="Default"/>
        <w:rPr>
          <w:rFonts w:ascii="Calibri" w:hAnsi="Calibri" w:cs="Calibri"/>
          <w:color w:val="FF0000"/>
          <w:sz w:val="22"/>
          <w:szCs w:val="22"/>
        </w:rPr>
      </w:pPr>
    </w:p>
    <w:p w14:paraId="0DAD305A" w14:textId="1DFFFC6E" w:rsidR="00F56487" w:rsidRPr="00F56487" w:rsidRDefault="00F56487" w:rsidP="7D38680C">
      <w:pPr>
        <w:pStyle w:val="Default"/>
        <w:rPr>
          <w:rFonts w:ascii="Calibri" w:hAnsi="Calibri" w:cs="Calibri"/>
          <w:color w:val="000000" w:themeColor="text1"/>
          <w:sz w:val="22"/>
          <w:szCs w:val="22"/>
          <w:lang w:val="en-US"/>
        </w:rPr>
      </w:pPr>
      <w:r w:rsidRPr="7D38680C">
        <w:rPr>
          <w:rFonts w:ascii="Calibri" w:hAnsi="Calibri" w:cs="Calibri"/>
          <w:color w:val="000000" w:themeColor="text1"/>
          <w:sz w:val="22"/>
          <w:szCs w:val="22"/>
          <w:lang w:val="en-US"/>
        </w:rPr>
        <w:t>As an academy, RE is taught in accordance with our funding agreement.</w:t>
      </w:r>
    </w:p>
    <w:p w14:paraId="4824A544" w14:textId="77777777" w:rsidR="00F56487" w:rsidRPr="00F56487" w:rsidRDefault="00F56487" w:rsidP="00F56487">
      <w:pPr>
        <w:pStyle w:val="Default"/>
        <w:rPr>
          <w:rFonts w:ascii="Calibri" w:hAnsi="Calibri" w:cs="Calibri"/>
          <w:color w:val="7030A0"/>
          <w:sz w:val="22"/>
          <w:szCs w:val="22"/>
        </w:rPr>
      </w:pPr>
    </w:p>
    <w:p w14:paraId="40E500DD"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b/>
          <w:bCs/>
          <w:color w:val="auto"/>
          <w:sz w:val="22"/>
          <w:szCs w:val="22"/>
        </w:rPr>
        <w:t xml:space="preserve">Curriculum </w:t>
      </w:r>
    </w:p>
    <w:p w14:paraId="2C5EEBFD" w14:textId="77777777" w:rsidR="00F56487" w:rsidRPr="00F56487" w:rsidRDefault="00F56487" w:rsidP="00F56487">
      <w:pPr>
        <w:pStyle w:val="Default"/>
        <w:rPr>
          <w:rFonts w:ascii="Calibri" w:hAnsi="Calibri" w:cs="Calibri"/>
          <w:color w:val="auto"/>
          <w:sz w:val="22"/>
          <w:szCs w:val="22"/>
        </w:rPr>
      </w:pPr>
    </w:p>
    <w:p w14:paraId="50900A3F"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Religious education is an academic subject, delivered in an academic, objective and pluralistic manner.</w:t>
      </w:r>
    </w:p>
    <w:p w14:paraId="40E5FBB6" w14:textId="77777777" w:rsidR="00F56487" w:rsidRPr="00F56487" w:rsidRDefault="00F56487" w:rsidP="00F56487">
      <w:pPr>
        <w:pStyle w:val="Default"/>
        <w:rPr>
          <w:rFonts w:ascii="Calibri" w:hAnsi="Calibri" w:cs="Calibri"/>
          <w:color w:val="auto"/>
          <w:sz w:val="22"/>
          <w:szCs w:val="22"/>
        </w:rPr>
      </w:pPr>
    </w:p>
    <w:p w14:paraId="51F65360"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 xml:space="preserve">The curriculum for religious education is designed to ensure religious literacy lies at the heart. A multi-disciplinary approach to curriculum design provides a balance between theology, philosophy and the human/social sciences. </w:t>
      </w:r>
    </w:p>
    <w:p w14:paraId="71E9770B" w14:textId="77777777" w:rsidR="00F56487" w:rsidRPr="00F56487" w:rsidRDefault="00F56487" w:rsidP="00F56487">
      <w:pPr>
        <w:pStyle w:val="Default"/>
        <w:rPr>
          <w:rFonts w:ascii="Calibri" w:hAnsi="Calibri" w:cs="Calibri"/>
          <w:color w:val="auto"/>
          <w:sz w:val="22"/>
          <w:szCs w:val="22"/>
        </w:rPr>
      </w:pPr>
    </w:p>
    <w:p w14:paraId="2488D3CA"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color w:val="auto"/>
          <w:sz w:val="22"/>
          <w:szCs w:val="22"/>
        </w:rPr>
        <w:lastRenderedPageBreak/>
        <w:t>Theology:  This examines where beliefs come from, how they have changed over time, how they are applied differently in different contexts and how they relate to each other.</w:t>
      </w:r>
    </w:p>
    <w:p w14:paraId="3031AA5A" w14:textId="77777777" w:rsidR="00F56487" w:rsidRPr="00F56487" w:rsidRDefault="00F56487" w:rsidP="00F56487">
      <w:pPr>
        <w:pStyle w:val="Default"/>
        <w:rPr>
          <w:rFonts w:ascii="Calibri" w:hAnsi="Calibri" w:cs="Calibri"/>
          <w:color w:val="auto"/>
          <w:sz w:val="22"/>
          <w:szCs w:val="22"/>
        </w:rPr>
      </w:pPr>
    </w:p>
    <w:p w14:paraId="7C60FA7C"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Philosophy: This is about finding out how and whether things make sense. It deals with questions of morality and ethics. It takes seriously questions about reality, knowledge and existence.</w:t>
      </w:r>
    </w:p>
    <w:p w14:paraId="2F76654D" w14:textId="77777777" w:rsidR="00F56487" w:rsidRPr="00F56487" w:rsidRDefault="00F56487" w:rsidP="00F56487">
      <w:pPr>
        <w:pStyle w:val="Default"/>
        <w:rPr>
          <w:rFonts w:ascii="Calibri" w:hAnsi="Calibri" w:cs="Calibri"/>
          <w:color w:val="auto"/>
          <w:sz w:val="22"/>
          <w:szCs w:val="22"/>
        </w:rPr>
      </w:pPr>
    </w:p>
    <w:p w14:paraId="6C19175B"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Human/Social Sciences: This explores the diverse ways in which people practice their beliefs, both now and in the past. It engages with the impact of beliefs on individuals, communities and societies.</w:t>
      </w:r>
    </w:p>
    <w:p w14:paraId="19A1FCD7" w14:textId="77777777" w:rsidR="00F56487" w:rsidRPr="00F56487" w:rsidRDefault="00F56487" w:rsidP="00F56487">
      <w:pPr>
        <w:pStyle w:val="Default"/>
        <w:rPr>
          <w:rFonts w:ascii="Calibri" w:hAnsi="Calibri" w:cs="Calibri"/>
          <w:color w:val="7030A0"/>
          <w:sz w:val="22"/>
          <w:szCs w:val="22"/>
        </w:rPr>
      </w:pPr>
    </w:p>
    <w:p w14:paraId="766D8477"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A sequential curriculum map has been designed in order to allow pupils to become religiously literate through developing, year on year, their knowledge and skills. The three disciplines detailed above provide lenses through which each enquiry question is approached.</w:t>
      </w:r>
    </w:p>
    <w:p w14:paraId="627FCA8E"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color w:val="auto"/>
          <w:sz w:val="22"/>
          <w:szCs w:val="22"/>
        </w:rPr>
        <w:t xml:space="preserve"> </w:t>
      </w:r>
    </w:p>
    <w:p w14:paraId="5B8A970E" w14:textId="0083D571" w:rsidR="00F56487" w:rsidRPr="00F56487" w:rsidRDefault="00F56487" w:rsidP="7D38680C">
      <w:pPr>
        <w:pStyle w:val="Default"/>
        <w:ind w:left="851" w:hanging="567"/>
        <w:rPr>
          <w:rFonts w:ascii="Calibri" w:hAnsi="Calibri" w:cs="Calibri"/>
          <w:color w:val="FF0000"/>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highlight w:val="yellow"/>
          <w:lang w:val="en-US"/>
        </w:rPr>
        <w:t xml:space="preserve">At Key Stage One, pupils study… </w:t>
      </w:r>
      <w:r w:rsidRPr="7D38680C">
        <w:rPr>
          <w:rFonts w:ascii="Calibri" w:hAnsi="Calibri" w:cs="Calibri"/>
          <w:color w:val="FF0000"/>
          <w:sz w:val="22"/>
          <w:szCs w:val="22"/>
          <w:highlight w:val="yellow"/>
          <w:lang w:val="en-US"/>
        </w:rPr>
        <w:t>[pupils study e.g. primarily Christianity and Judaism, with reference made to other principal religions, beliefs and worldviews].</w:t>
      </w:r>
      <w:r w:rsidRPr="7D38680C">
        <w:rPr>
          <w:rFonts w:ascii="Calibri" w:hAnsi="Calibri" w:cs="Calibri"/>
          <w:color w:val="FF0000"/>
          <w:sz w:val="22"/>
          <w:szCs w:val="22"/>
          <w:lang w:val="en-US"/>
        </w:rPr>
        <w:t xml:space="preserve"> </w:t>
      </w:r>
    </w:p>
    <w:p w14:paraId="6ED1DC62" w14:textId="77777777" w:rsidR="00F56487" w:rsidRPr="00F56487" w:rsidRDefault="00F56487" w:rsidP="00F56487">
      <w:pPr>
        <w:pStyle w:val="Default"/>
        <w:ind w:left="851" w:hanging="567"/>
        <w:rPr>
          <w:rFonts w:ascii="Calibri" w:hAnsi="Calibri" w:cs="Calibri"/>
          <w:color w:val="7030A0"/>
          <w:sz w:val="22"/>
          <w:szCs w:val="22"/>
        </w:rPr>
      </w:pPr>
    </w:p>
    <w:p w14:paraId="040095D0" w14:textId="5C9FFC7B" w:rsidR="00F56487" w:rsidRPr="00F56487" w:rsidRDefault="00F56487" w:rsidP="7D38680C">
      <w:pPr>
        <w:pStyle w:val="Default"/>
        <w:ind w:left="851" w:hanging="567"/>
        <w:rPr>
          <w:rFonts w:ascii="Calibri" w:hAnsi="Calibri" w:cs="Calibri"/>
          <w:color w:val="7030A0"/>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highlight w:val="yellow"/>
          <w:lang w:val="en-US"/>
        </w:rPr>
        <w:t xml:space="preserve">At Key Stage Two </w:t>
      </w:r>
      <w:proofErr w:type="gramStart"/>
      <w:r w:rsidRPr="7D38680C">
        <w:rPr>
          <w:rFonts w:ascii="Calibri" w:hAnsi="Calibri" w:cs="Calibri"/>
          <w:color w:val="auto"/>
          <w:sz w:val="22"/>
          <w:szCs w:val="22"/>
          <w:highlight w:val="yellow"/>
          <w:lang w:val="en-US"/>
        </w:rPr>
        <w:t>pupils</w:t>
      </w:r>
      <w:proofErr w:type="gramEnd"/>
      <w:r w:rsidRPr="7D38680C">
        <w:rPr>
          <w:rFonts w:ascii="Calibri" w:hAnsi="Calibri" w:cs="Calibri"/>
          <w:color w:val="auto"/>
          <w:sz w:val="22"/>
          <w:szCs w:val="22"/>
          <w:highlight w:val="yellow"/>
          <w:lang w:val="en-US"/>
        </w:rPr>
        <w:t xml:space="preserve"> study… </w:t>
      </w:r>
      <w:r w:rsidRPr="7D38680C">
        <w:rPr>
          <w:rFonts w:ascii="Calibri" w:hAnsi="Calibri" w:cs="Calibri"/>
          <w:color w:val="FF0000"/>
          <w:sz w:val="22"/>
          <w:szCs w:val="22"/>
          <w:highlight w:val="yellow"/>
          <w:lang w:val="en-US"/>
        </w:rPr>
        <w:t>[e.g. primarily Christianity, Islam and Hinduism, with reference made to other principal religions, beliefs and worldview].</w:t>
      </w:r>
      <w:r w:rsidRPr="7D38680C">
        <w:rPr>
          <w:rFonts w:ascii="Calibri" w:hAnsi="Calibri" w:cs="Calibri"/>
          <w:color w:val="FF0000"/>
          <w:sz w:val="22"/>
          <w:szCs w:val="22"/>
          <w:lang w:val="en-US"/>
        </w:rPr>
        <w:t xml:space="preserve"> </w:t>
      </w:r>
    </w:p>
    <w:p w14:paraId="258009EE" w14:textId="77777777" w:rsidR="00F56487" w:rsidRPr="00F56487" w:rsidRDefault="00F56487" w:rsidP="00F56487">
      <w:pPr>
        <w:pStyle w:val="Default"/>
        <w:rPr>
          <w:rFonts w:ascii="Calibri" w:hAnsi="Calibri" w:cs="Calibri"/>
          <w:color w:val="7030A0"/>
          <w:sz w:val="22"/>
          <w:szCs w:val="22"/>
        </w:rPr>
      </w:pPr>
    </w:p>
    <w:p w14:paraId="3C09C03C" w14:textId="4D6738A1"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In accordance with the Statement of Entitlement (20</w:t>
      </w:r>
      <w:r w:rsidR="00C168D3">
        <w:rPr>
          <w:rFonts w:ascii="Calibri" w:hAnsi="Calibri" w:cs="Calibri"/>
          <w:color w:val="auto"/>
          <w:sz w:val="22"/>
          <w:szCs w:val="22"/>
          <w:lang w:val="en-US"/>
        </w:rPr>
        <w:t>26</w:t>
      </w:r>
      <w:r w:rsidRPr="7D38680C">
        <w:rPr>
          <w:rFonts w:ascii="Calibri" w:hAnsi="Calibri" w:cs="Calibri"/>
          <w:color w:val="auto"/>
          <w:sz w:val="22"/>
          <w:szCs w:val="22"/>
          <w:lang w:val="en-US"/>
        </w:rPr>
        <w:t xml:space="preserve">), </w:t>
      </w:r>
      <w:r w:rsidRPr="00C168D3">
        <w:rPr>
          <w:rFonts w:ascii="Calibri" w:hAnsi="Calibri" w:cs="Calibri"/>
          <w:color w:val="000000" w:themeColor="text1"/>
          <w:sz w:val="22"/>
          <w:szCs w:val="22"/>
          <w:lang w:val="en-US"/>
        </w:rPr>
        <w:t>at least 50</w:t>
      </w:r>
      <w:r w:rsidR="00C168D3" w:rsidRPr="00C168D3">
        <w:rPr>
          <w:rFonts w:ascii="Calibri" w:hAnsi="Calibri" w:cs="Calibri"/>
          <w:color w:val="000000" w:themeColor="text1"/>
          <w:sz w:val="22"/>
          <w:szCs w:val="22"/>
          <w:lang w:val="en-US"/>
        </w:rPr>
        <w:t xml:space="preserve">% </w:t>
      </w:r>
      <w:r w:rsidRPr="7D38680C">
        <w:rPr>
          <w:rFonts w:ascii="Calibri" w:hAnsi="Calibri" w:cs="Calibri"/>
          <w:color w:val="auto"/>
          <w:sz w:val="22"/>
          <w:szCs w:val="22"/>
          <w:lang w:val="en-US"/>
        </w:rPr>
        <w:t xml:space="preserve">of curriculum time is allocated to the teaching of Christianity. This entitlement is met both through the weekly or blocked teaching of religious education, and through additional ‘RE’ days which focus on an aspect of the Christian Faith. </w:t>
      </w:r>
    </w:p>
    <w:p w14:paraId="5D20904B" w14:textId="77777777" w:rsidR="00F56487" w:rsidRPr="00F56487" w:rsidRDefault="00F56487" w:rsidP="00F56487">
      <w:pPr>
        <w:pStyle w:val="Default"/>
        <w:rPr>
          <w:rFonts w:ascii="Calibri" w:hAnsi="Calibri" w:cs="Calibri"/>
          <w:color w:val="auto"/>
          <w:sz w:val="22"/>
          <w:szCs w:val="22"/>
        </w:rPr>
      </w:pPr>
    </w:p>
    <w:p w14:paraId="454C6690"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color w:val="auto"/>
          <w:sz w:val="22"/>
          <w:szCs w:val="22"/>
        </w:rPr>
        <w:t xml:space="preserve">The use of the resource </w:t>
      </w:r>
      <w:r w:rsidRPr="00F56487">
        <w:rPr>
          <w:rFonts w:ascii="Calibri" w:hAnsi="Calibri" w:cs="Calibri"/>
          <w:i/>
          <w:iCs/>
          <w:color w:val="auto"/>
          <w:sz w:val="22"/>
          <w:szCs w:val="22"/>
        </w:rPr>
        <w:t xml:space="preserve">Understanding Christianity </w:t>
      </w:r>
      <w:r w:rsidRPr="00F56487">
        <w:rPr>
          <w:rFonts w:ascii="Calibri" w:hAnsi="Calibri" w:cs="Calibri"/>
          <w:color w:val="auto"/>
          <w:sz w:val="22"/>
          <w:szCs w:val="22"/>
        </w:rPr>
        <w:t xml:space="preserve">particularly supports the development of the theological perspective. </w:t>
      </w:r>
    </w:p>
    <w:p w14:paraId="1F076992" w14:textId="77777777" w:rsidR="00F56487" w:rsidRPr="00F56487" w:rsidRDefault="00F56487" w:rsidP="00F56487">
      <w:pPr>
        <w:pStyle w:val="Default"/>
        <w:rPr>
          <w:rFonts w:ascii="Calibri" w:hAnsi="Calibri" w:cs="Calibri"/>
          <w:color w:val="7030A0"/>
          <w:sz w:val="22"/>
          <w:szCs w:val="22"/>
        </w:rPr>
      </w:pPr>
    </w:p>
    <w:p w14:paraId="7A69D5E9" w14:textId="77777777" w:rsidR="00F56487" w:rsidRPr="00F56487" w:rsidRDefault="00F56487" w:rsidP="00F56487">
      <w:pPr>
        <w:pStyle w:val="Default"/>
        <w:rPr>
          <w:rFonts w:ascii="Calibri" w:hAnsi="Calibri" w:cs="Calibri"/>
          <w:b/>
          <w:bCs/>
          <w:color w:val="auto"/>
          <w:sz w:val="22"/>
          <w:szCs w:val="22"/>
        </w:rPr>
      </w:pPr>
      <w:r w:rsidRPr="00F56487">
        <w:rPr>
          <w:rFonts w:ascii="Calibri" w:hAnsi="Calibri" w:cs="Calibri"/>
          <w:b/>
          <w:bCs/>
          <w:color w:val="auto"/>
          <w:sz w:val="22"/>
          <w:szCs w:val="22"/>
        </w:rPr>
        <w:t xml:space="preserve">Teaching RE </w:t>
      </w:r>
    </w:p>
    <w:p w14:paraId="49403D9C" w14:textId="77777777" w:rsidR="00F56487" w:rsidRPr="00F56487" w:rsidRDefault="00F56487" w:rsidP="00F56487">
      <w:pPr>
        <w:pStyle w:val="Default"/>
        <w:rPr>
          <w:rFonts w:ascii="Calibri" w:hAnsi="Calibri" w:cs="Calibri"/>
          <w:color w:val="auto"/>
          <w:sz w:val="22"/>
          <w:szCs w:val="22"/>
        </w:rPr>
      </w:pPr>
    </w:p>
    <w:p w14:paraId="40886E27"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Religious education uses an enquiry-based approach to learning. This is based on the best practice framework in</w:t>
      </w:r>
      <w:r w:rsidRPr="7D38680C">
        <w:rPr>
          <w:rFonts w:ascii="Calibri" w:hAnsi="Calibri" w:cs="Calibri"/>
          <w:color w:val="FF0000"/>
          <w:sz w:val="22"/>
          <w:szCs w:val="22"/>
          <w:lang w:val="en-US"/>
        </w:rPr>
        <w:t xml:space="preserve"> </w:t>
      </w:r>
      <w:r w:rsidRPr="7D38680C">
        <w:rPr>
          <w:rFonts w:ascii="Calibri" w:hAnsi="Calibri" w:cs="Calibri"/>
          <w:color w:val="FF0000"/>
          <w:sz w:val="22"/>
          <w:szCs w:val="22"/>
          <w:highlight w:val="yellow"/>
          <w:lang w:val="en-US"/>
        </w:rPr>
        <w:t>[Understanding Christianity/the Bedfordshire/Hertfordshire/Barnet/Buckinghamshire Agreed Syllabus]</w:t>
      </w:r>
      <w:r w:rsidRPr="7D38680C">
        <w:rPr>
          <w:rFonts w:ascii="Calibri" w:hAnsi="Calibri" w:cs="Calibri"/>
          <w:color w:val="auto"/>
          <w:sz w:val="22"/>
          <w:szCs w:val="22"/>
          <w:highlight w:val="yellow"/>
          <w:lang w:val="en-US"/>
        </w:rPr>
        <w:t>.</w:t>
      </w:r>
      <w:r w:rsidRPr="7D38680C">
        <w:rPr>
          <w:rFonts w:ascii="Calibri" w:hAnsi="Calibri" w:cs="Calibri"/>
          <w:color w:val="auto"/>
          <w:sz w:val="22"/>
          <w:szCs w:val="22"/>
          <w:lang w:val="en-US"/>
        </w:rPr>
        <w:t xml:space="preserve"> This approach enables pupils to focus on an enquiry question which explores aspects of the theological, philosophical and human/social sciences. A range of teaching strategies are used to ensure learning is challenging and relevant including the use of art, music, thinking skills, artefacts and stories. </w:t>
      </w:r>
    </w:p>
    <w:p w14:paraId="4CF697E6" w14:textId="77777777" w:rsidR="00F56487" w:rsidRPr="00F56487" w:rsidRDefault="00F56487" w:rsidP="00F56487">
      <w:pPr>
        <w:pStyle w:val="Default"/>
        <w:rPr>
          <w:rFonts w:ascii="Calibri" w:hAnsi="Calibri" w:cs="Calibri"/>
          <w:color w:val="auto"/>
          <w:sz w:val="22"/>
          <w:szCs w:val="22"/>
        </w:rPr>
      </w:pPr>
    </w:p>
    <w:p w14:paraId="2B2E2234"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 xml:space="preserve">Where possible we want our pupils to have opportunities to encounter local faith communities through visits to local places of worship or visit from members of local faith communities. </w:t>
      </w:r>
    </w:p>
    <w:p w14:paraId="23E301F4" w14:textId="77777777" w:rsidR="00F56487" w:rsidRPr="00F56487" w:rsidRDefault="00F56487" w:rsidP="00F56487">
      <w:pPr>
        <w:pStyle w:val="Default"/>
        <w:rPr>
          <w:rFonts w:ascii="Calibri" w:hAnsi="Calibri" w:cs="Calibri"/>
          <w:b/>
          <w:bCs/>
          <w:color w:val="auto"/>
          <w:sz w:val="22"/>
          <w:szCs w:val="22"/>
        </w:rPr>
      </w:pPr>
      <w:r w:rsidRPr="00F56487">
        <w:rPr>
          <w:rFonts w:ascii="Calibri" w:hAnsi="Calibri" w:cs="Calibri"/>
          <w:b/>
          <w:bCs/>
          <w:color w:val="auto"/>
          <w:sz w:val="22"/>
          <w:szCs w:val="22"/>
        </w:rPr>
        <w:t xml:space="preserve">Assessment </w:t>
      </w:r>
    </w:p>
    <w:p w14:paraId="56CEB80B" w14:textId="77777777" w:rsidR="00F56487" w:rsidRPr="00F56487" w:rsidRDefault="00F56487" w:rsidP="00F56487">
      <w:pPr>
        <w:pStyle w:val="Default"/>
        <w:rPr>
          <w:rFonts w:ascii="Calibri" w:hAnsi="Calibri" w:cs="Calibri"/>
          <w:color w:val="auto"/>
          <w:sz w:val="22"/>
          <w:szCs w:val="22"/>
        </w:rPr>
      </w:pPr>
    </w:p>
    <w:p w14:paraId="537765FF"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 xml:space="preserve">Pupils are assessed in terms of how they are making progress in relation to the theological, philosophical and human/social sciences disciplines within religious education. In broad terms, the following principles have been applied to each aspect in terms of what it means to become more religiously literate: </w:t>
      </w:r>
    </w:p>
    <w:p w14:paraId="2690C5F9" w14:textId="298A22EF" w:rsidR="00F56487" w:rsidRPr="00F56487" w:rsidRDefault="00F56487" w:rsidP="00F56487">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t xml:space="preserve">• </w:t>
      </w:r>
      <w:r>
        <w:rPr>
          <w:rFonts w:ascii="Calibri" w:hAnsi="Calibri" w:cs="Calibri"/>
          <w:color w:val="auto"/>
          <w:sz w:val="22"/>
          <w:szCs w:val="22"/>
        </w:rPr>
        <w:tab/>
      </w:r>
      <w:r w:rsidRPr="00F56487">
        <w:rPr>
          <w:rFonts w:ascii="Calibri" w:hAnsi="Calibri" w:cs="Calibri"/>
          <w:color w:val="auto"/>
          <w:sz w:val="22"/>
          <w:szCs w:val="22"/>
        </w:rPr>
        <w:t xml:space="preserve">Extending knowledge and understanding from the concrete and familiar to the abstract and complex; </w:t>
      </w:r>
    </w:p>
    <w:p w14:paraId="1B07AF3C" w14:textId="336B02DE" w:rsidR="00F56487" w:rsidRPr="00F56487" w:rsidRDefault="00F56487" w:rsidP="00F56487">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t xml:space="preserve">• </w:t>
      </w:r>
      <w:r>
        <w:rPr>
          <w:rFonts w:ascii="Calibri" w:hAnsi="Calibri" w:cs="Calibri"/>
          <w:color w:val="auto"/>
          <w:sz w:val="22"/>
          <w:szCs w:val="22"/>
        </w:rPr>
        <w:tab/>
      </w:r>
      <w:r w:rsidRPr="00F56487">
        <w:rPr>
          <w:rFonts w:ascii="Calibri" w:hAnsi="Calibri" w:cs="Calibri"/>
          <w:color w:val="auto"/>
          <w:sz w:val="22"/>
          <w:szCs w:val="22"/>
        </w:rPr>
        <w:t xml:space="preserve">Moving from simple ideas and beliefs/concepts to making connections between them and placing these within a bigger picture or meta-narrative; </w:t>
      </w:r>
    </w:p>
    <w:p w14:paraId="10DA591B" w14:textId="7163224A" w:rsidR="00F56487" w:rsidRPr="00F56487" w:rsidRDefault="00F56487" w:rsidP="7D38680C">
      <w:pPr>
        <w:pStyle w:val="Default"/>
        <w:spacing w:before="120"/>
        <w:ind w:left="851" w:hanging="567"/>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Demonstrating increasing layers of interpretation of religion, religions, beliefs and worldviews through engagement with a broadening and increasingly complex range of information;</w:t>
      </w:r>
    </w:p>
    <w:p w14:paraId="23991F27" w14:textId="3605BC6B" w:rsidR="00F56487" w:rsidRPr="00F56487" w:rsidRDefault="00F56487" w:rsidP="00F56487">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lastRenderedPageBreak/>
        <w:t xml:space="preserve">• </w:t>
      </w:r>
      <w:r>
        <w:rPr>
          <w:rFonts w:ascii="Calibri" w:hAnsi="Calibri" w:cs="Calibri"/>
          <w:color w:val="auto"/>
          <w:sz w:val="22"/>
          <w:szCs w:val="22"/>
        </w:rPr>
        <w:tab/>
      </w:r>
      <w:r w:rsidRPr="00F56487">
        <w:rPr>
          <w:rFonts w:ascii="Calibri" w:hAnsi="Calibri" w:cs="Calibri"/>
          <w:color w:val="auto"/>
          <w:sz w:val="22"/>
          <w:szCs w:val="22"/>
        </w:rPr>
        <w:t xml:space="preserve">Showing an increasing ability to critically question and form coherent, logical arguments, including increasing recognition of divergences of opinion about and the controversial nature of religion and belief; and </w:t>
      </w:r>
    </w:p>
    <w:p w14:paraId="444CD370" w14:textId="151A207A" w:rsidR="00F56487" w:rsidRPr="00F56487" w:rsidRDefault="00F56487" w:rsidP="7D38680C">
      <w:pPr>
        <w:pStyle w:val="Default"/>
        <w:spacing w:before="120"/>
        <w:ind w:left="851" w:hanging="567"/>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Expressing a broadening understanding of diversity in terms of the nature of religion, religions and worldviews.</w:t>
      </w:r>
    </w:p>
    <w:p w14:paraId="52585956" w14:textId="77777777" w:rsidR="00F56487" w:rsidRPr="00F56487" w:rsidRDefault="00F56487" w:rsidP="00F56487">
      <w:pPr>
        <w:pStyle w:val="Default"/>
        <w:rPr>
          <w:rFonts w:ascii="Calibri" w:hAnsi="Calibri" w:cs="Calibri"/>
          <w:color w:val="7030A0"/>
          <w:sz w:val="22"/>
          <w:szCs w:val="22"/>
        </w:rPr>
      </w:pPr>
    </w:p>
    <w:p w14:paraId="2268166E" w14:textId="77777777" w:rsidR="00F56487" w:rsidRPr="00F56487" w:rsidRDefault="00F56487" w:rsidP="7D38680C">
      <w:pPr>
        <w:pStyle w:val="Default"/>
        <w:rPr>
          <w:rFonts w:ascii="Calibri" w:hAnsi="Calibri" w:cs="Calibri"/>
          <w:color w:val="7030A0"/>
          <w:sz w:val="22"/>
          <w:szCs w:val="22"/>
          <w:lang w:val="en-US"/>
        </w:rPr>
      </w:pPr>
      <w:r w:rsidRPr="7D38680C">
        <w:rPr>
          <w:rFonts w:ascii="Calibri" w:hAnsi="Calibri" w:cs="Calibri"/>
          <w:color w:val="auto"/>
          <w:sz w:val="22"/>
          <w:szCs w:val="22"/>
          <w:lang w:val="en-US"/>
        </w:rPr>
        <w:t xml:space="preserve">Pupils are assessed using age-related expectations. This is done in a variety of ways e.g. through written activities, role play, </w:t>
      </w:r>
      <w:proofErr w:type="gramStart"/>
      <w:r w:rsidRPr="7D38680C">
        <w:rPr>
          <w:rFonts w:ascii="Calibri" w:hAnsi="Calibri" w:cs="Calibri"/>
          <w:color w:val="auto"/>
          <w:sz w:val="22"/>
          <w:szCs w:val="22"/>
          <w:lang w:val="en-US"/>
        </w:rPr>
        <w:t>art work</w:t>
      </w:r>
      <w:proofErr w:type="gramEnd"/>
      <w:r w:rsidRPr="7D38680C">
        <w:rPr>
          <w:rFonts w:ascii="Calibri" w:hAnsi="Calibri" w:cs="Calibri"/>
          <w:color w:val="auto"/>
          <w:sz w:val="22"/>
          <w:szCs w:val="22"/>
          <w:lang w:val="en-US"/>
        </w:rPr>
        <w:t xml:space="preserve">, discussion. </w:t>
      </w:r>
      <w:r w:rsidRPr="7D38680C">
        <w:rPr>
          <w:rFonts w:ascii="Calibri" w:hAnsi="Calibri" w:cs="Calibri"/>
          <w:color w:val="FF0000"/>
          <w:sz w:val="22"/>
          <w:szCs w:val="22"/>
          <w:highlight w:val="yellow"/>
          <w:lang w:val="en-US"/>
        </w:rPr>
        <w:t>[Progress is tracked using…].</w:t>
      </w:r>
    </w:p>
    <w:p w14:paraId="0E3139CE" w14:textId="77777777" w:rsidR="00F56487" w:rsidRPr="00F56487" w:rsidRDefault="00F56487" w:rsidP="00F56487">
      <w:pPr>
        <w:pStyle w:val="Default"/>
        <w:rPr>
          <w:rFonts w:ascii="Calibri" w:hAnsi="Calibri" w:cs="Calibri"/>
          <w:color w:val="7030A0"/>
          <w:sz w:val="22"/>
          <w:szCs w:val="22"/>
        </w:rPr>
      </w:pPr>
    </w:p>
    <w:p w14:paraId="11833E06"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Assessment is regarded as an integral part of teaching and learning and is a continuous process. It is the responsibility of the class teacher to assess all pupils in their class. We assess the children in order to ensure that they make good progress in this subject and to plan future work.</w:t>
      </w:r>
    </w:p>
    <w:p w14:paraId="72EF29C5"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color w:val="auto"/>
          <w:sz w:val="22"/>
          <w:szCs w:val="22"/>
        </w:rPr>
        <w:t xml:space="preserve"> </w:t>
      </w:r>
    </w:p>
    <w:p w14:paraId="5C22503E"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color w:val="auto"/>
          <w:sz w:val="22"/>
          <w:szCs w:val="22"/>
        </w:rPr>
        <w:t>In addition, pupils are encouraged to use self-assessment to evaluate their own knowledge and understanding. A comment about their progress is made in the annual report to parents.</w:t>
      </w:r>
    </w:p>
    <w:p w14:paraId="2B6D4719" w14:textId="77777777" w:rsidR="00F56487" w:rsidRPr="00F56487" w:rsidRDefault="00F56487" w:rsidP="00F56487">
      <w:pPr>
        <w:pStyle w:val="Default"/>
        <w:rPr>
          <w:rFonts w:ascii="Calibri" w:hAnsi="Calibri" w:cs="Calibri"/>
          <w:color w:val="7030A0"/>
          <w:sz w:val="22"/>
          <w:szCs w:val="22"/>
        </w:rPr>
      </w:pPr>
      <w:r w:rsidRPr="00F56487">
        <w:rPr>
          <w:rFonts w:ascii="Calibri" w:hAnsi="Calibri" w:cs="Calibri"/>
          <w:color w:val="7030A0"/>
          <w:sz w:val="22"/>
          <w:szCs w:val="22"/>
        </w:rPr>
        <w:t xml:space="preserve"> </w:t>
      </w:r>
    </w:p>
    <w:p w14:paraId="1A4D4521" w14:textId="77777777" w:rsidR="00F56487" w:rsidRPr="00F56487" w:rsidRDefault="00F56487" w:rsidP="00F56487">
      <w:pPr>
        <w:pStyle w:val="Default"/>
        <w:rPr>
          <w:rFonts w:ascii="Calibri" w:hAnsi="Calibri" w:cs="Calibri"/>
          <w:b/>
          <w:bCs/>
          <w:color w:val="auto"/>
          <w:sz w:val="22"/>
          <w:szCs w:val="22"/>
        </w:rPr>
      </w:pPr>
      <w:r w:rsidRPr="00F56487">
        <w:rPr>
          <w:rFonts w:ascii="Calibri" w:hAnsi="Calibri" w:cs="Calibri"/>
          <w:b/>
          <w:bCs/>
          <w:color w:val="auto"/>
          <w:sz w:val="22"/>
          <w:szCs w:val="22"/>
        </w:rPr>
        <w:t xml:space="preserve">Monitoring and Evaluation </w:t>
      </w:r>
    </w:p>
    <w:p w14:paraId="2161BB90" w14:textId="77777777" w:rsidR="00F56487" w:rsidRPr="00F56487" w:rsidRDefault="00F56487" w:rsidP="00F56487">
      <w:pPr>
        <w:pStyle w:val="Default"/>
        <w:rPr>
          <w:rFonts w:ascii="Calibri" w:hAnsi="Calibri" w:cs="Calibri"/>
          <w:color w:val="auto"/>
          <w:sz w:val="22"/>
          <w:szCs w:val="22"/>
        </w:rPr>
      </w:pPr>
    </w:p>
    <w:p w14:paraId="3D653C1C" w14:textId="03276F4A"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 xml:space="preserve">The </w:t>
      </w:r>
      <w:proofErr w:type="spellStart"/>
      <w:r w:rsidRPr="7D38680C">
        <w:rPr>
          <w:rFonts w:ascii="Calibri" w:hAnsi="Calibri" w:cs="Calibri"/>
          <w:color w:val="auto"/>
          <w:sz w:val="22"/>
          <w:szCs w:val="22"/>
          <w:lang w:val="en-US"/>
        </w:rPr>
        <w:t>co-ordinator</w:t>
      </w:r>
      <w:proofErr w:type="spellEnd"/>
      <w:r w:rsidRPr="7D38680C">
        <w:rPr>
          <w:rFonts w:ascii="Calibri" w:hAnsi="Calibri" w:cs="Calibri"/>
          <w:color w:val="auto"/>
          <w:sz w:val="22"/>
          <w:szCs w:val="22"/>
          <w:lang w:val="en-US"/>
        </w:rPr>
        <w:t xml:space="preserve"> will monitor provision and standards within the </w:t>
      </w:r>
      <w:r w:rsidRPr="7D38680C">
        <w:rPr>
          <w:rFonts w:ascii="Calibri" w:hAnsi="Calibri" w:cs="Calibri"/>
          <w:color w:val="000000" w:themeColor="text1"/>
          <w:sz w:val="22"/>
          <w:szCs w:val="22"/>
          <w:lang w:val="en-US"/>
        </w:rPr>
        <w:t>school t</w:t>
      </w:r>
      <w:r w:rsidRPr="7D38680C">
        <w:rPr>
          <w:rFonts w:ascii="Calibri" w:hAnsi="Calibri" w:cs="Calibri"/>
          <w:color w:val="auto"/>
          <w:sz w:val="22"/>
          <w:szCs w:val="22"/>
          <w:lang w:val="en-US"/>
        </w:rPr>
        <w:t xml:space="preserve">hrough observation, looking at work, talking to children and reviewing the curriculum with staff. </w:t>
      </w:r>
    </w:p>
    <w:p w14:paraId="6FBFCBDF" w14:textId="77777777" w:rsidR="00F56487" w:rsidRPr="00F56487" w:rsidRDefault="00F56487" w:rsidP="00F56487">
      <w:pPr>
        <w:pStyle w:val="Default"/>
        <w:rPr>
          <w:rFonts w:ascii="Calibri" w:hAnsi="Calibri" w:cs="Calibri"/>
          <w:color w:val="7030A0"/>
          <w:sz w:val="22"/>
          <w:szCs w:val="22"/>
        </w:rPr>
      </w:pPr>
    </w:p>
    <w:p w14:paraId="2BFD11B7" w14:textId="640EDEC3"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 xml:space="preserve">The </w:t>
      </w:r>
      <w:proofErr w:type="spellStart"/>
      <w:r w:rsidRPr="7D38680C">
        <w:rPr>
          <w:rFonts w:ascii="Calibri" w:hAnsi="Calibri" w:cs="Calibri"/>
          <w:color w:val="auto"/>
          <w:sz w:val="22"/>
          <w:szCs w:val="22"/>
          <w:lang w:val="en-US"/>
        </w:rPr>
        <w:t>co-ordinator</w:t>
      </w:r>
      <w:proofErr w:type="spellEnd"/>
      <w:r w:rsidRPr="7D38680C">
        <w:rPr>
          <w:rFonts w:ascii="Calibri" w:hAnsi="Calibri" w:cs="Calibri"/>
          <w:color w:val="auto"/>
          <w:sz w:val="22"/>
          <w:szCs w:val="22"/>
          <w:lang w:val="en-US"/>
        </w:rPr>
        <w:t xml:space="preserve"> is responsible for contributing to the </w:t>
      </w:r>
      <w:r w:rsidRPr="7D38680C">
        <w:rPr>
          <w:rFonts w:ascii="Calibri" w:hAnsi="Calibri" w:cs="Calibri"/>
          <w:color w:val="000000" w:themeColor="text1"/>
          <w:sz w:val="22"/>
          <w:szCs w:val="22"/>
          <w:lang w:val="en-US"/>
        </w:rPr>
        <w:t xml:space="preserve">school’s self-evaluation process. In addition, </w:t>
      </w:r>
      <w:r w:rsidR="00781CB3" w:rsidRPr="7D38680C">
        <w:rPr>
          <w:rFonts w:ascii="Calibri" w:hAnsi="Calibri" w:cs="Calibri"/>
          <w:color w:val="000000" w:themeColor="text1"/>
          <w:sz w:val="22"/>
          <w:szCs w:val="22"/>
          <w:lang w:val="en-US"/>
        </w:rPr>
        <w:t>headteacher</w:t>
      </w:r>
      <w:r w:rsidRPr="7D38680C">
        <w:rPr>
          <w:rFonts w:ascii="Calibri" w:hAnsi="Calibri" w:cs="Calibri"/>
          <w:color w:val="000000" w:themeColor="text1"/>
          <w:sz w:val="22"/>
          <w:szCs w:val="22"/>
          <w:lang w:val="en-US"/>
        </w:rPr>
        <w:t xml:space="preserve"> monitor</w:t>
      </w:r>
      <w:r w:rsidR="00781CB3" w:rsidRPr="7D38680C">
        <w:rPr>
          <w:rFonts w:ascii="Calibri" w:hAnsi="Calibri" w:cs="Calibri"/>
          <w:color w:val="000000" w:themeColor="text1"/>
          <w:sz w:val="22"/>
          <w:szCs w:val="22"/>
          <w:lang w:val="en-US"/>
        </w:rPr>
        <w:t>s</w:t>
      </w:r>
      <w:r w:rsidRPr="7D38680C">
        <w:rPr>
          <w:rFonts w:ascii="Calibri" w:hAnsi="Calibri" w:cs="Calibri"/>
          <w:color w:val="000000" w:themeColor="text1"/>
          <w:sz w:val="22"/>
          <w:szCs w:val="22"/>
          <w:lang w:val="en-US"/>
        </w:rPr>
        <w:t xml:space="preserve"> the role of religious education in upholding the funding agreement of the trust and its contribution to the Christian vision of the school. </w:t>
      </w:r>
    </w:p>
    <w:p w14:paraId="78ECCD03" w14:textId="77777777" w:rsidR="00F56487" w:rsidRPr="00F56487" w:rsidRDefault="00F56487" w:rsidP="00F56487">
      <w:pPr>
        <w:pStyle w:val="Default"/>
        <w:rPr>
          <w:rFonts w:ascii="Calibri" w:hAnsi="Calibri" w:cs="Calibri"/>
          <w:b/>
          <w:bCs/>
          <w:color w:val="auto"/>
          <w:sz w:val="22"/>
          <w:szCs w:val="22"/>
        </w:rPr>
      </w:pPr>
    </w:p>
    <w:p w14:paraId="2F81D763" w14:textId="40E0F18E" w:rsidR="00F56487" w:rsidRPr="00F56487" w:rsidRDefault="00F56487" w:rsidP="00F56487">
      <w:pPr>
        <w:pStyle w:val="Default"/>
        <w:rPr>
          <w:rFonts w:ascii="Calibri" w:hAnsi="Calibri" w:cs="Calibri"/>
          <w:b/>
          <w:bCs/>
          <w:color w:val="auto"/>
          <w:sz w:val="22"/>
          <w:szCs w:val="22"/>
        </w:rPr>
      </w:pPr>
      <w:r w:rsidRPr="00F56487">
        <w:rPr>
          <w:rFonts w:ascii="Calibri" w:hAnsi="Calibri" w:cs="Calibri"/>
          <w:b/>
          <w:bCs/>
          <w:color w:val="auto"/>
          <w:sz w:val="22"/>
          <w:szCs w:val="22"/>
        </w:rPr>
        <w:t xml:space="preserve">Responsibilities for RE within each </w:t>
      </w:r>
      <w:r w:rsidRPr="00F56487">
        <w:rPr>
          <w:rFonts w:ascii="Calibri" w:hAnsi="Calibri" w:cs="Calibri"/>
          <w:b/>
          <w:bCs/>
          <w:color w:val="000000" w:themeColor="text1"/>
          <w:sz w:val="22"/>
          <w:szCs w:val="22"/>
        </w:rPr>
        <w:t xml:space="preserve">school </w:t>
      </w:r>
    </w:p>
    <w:p w14:paraId="2330CF00" w14:textId="77777777" w:rsidR="00F56487" w:rsidRPr="00F56487" w:rsidRDefault="00F56487" w:rsidP="00F56487">
      <w:pPr>
        <w:pStyle w:val="Default"/>
        <w:rPr>
          <w:rFonts w:ascii="Calibri" w:hAnsi="Calibri" w:cs="Calibri"/>
          <w:color w:val="auto"/>
          <w:sz w:val="22"/>
          <w:szCs w:val="22"/>
        </w:rPr>
      </w:pPr>
    </w:p>
    <w:p w14:paraId="22820B45" w14:textId="109FAE6E" w:rsidR="00F56487" w:rsidRPr="00F56487" w:rsidRDefault="00F56487" w:rsidP="00F56487">
      <w:pPr>
        <w:pStyle w:val="Default"/>
        <w:rPr>
          <w:rFonts w:ascii="Calibri" w:hAnsi="Calibri" w:cs="Calibri"/>
          <w:color w:val="7030A0"/>
          <w:sz w:val="22"/>
          <w:szCs w:val="22"/>
        </w:rPr>
      </w:pPr>
      <w:r w:rsidRPr="00F56487">
        <w:rPr>
          <w:rFonts w:ascii="Calibri" w:hAnsi="Calibri" w:cs="Calibri"/>
          <w:color w:val="auto"/>
          <w:sz w:val="22"/>
          <w:szCs w:val="22"/>
        </w:rPr>
        <w:t xml:space="preserve">As well as fulfilling their legal obligations, the </w:t>
      </w:r>
      <w:r w:rsidRPr="00F56487">
        <w:rPr>
          <w:rFonts w:ascii="Calibri" w:hAnsi="Calibri" w:cs="Calibri"/>
          <w:color w:val="000000" w:themeColor="text1"/>
          <w:sz w:val="22"/>
          <w:szCs w:val="22"/>
        </w:rPr>
        <w:t xml:space="preserve">headteacher </w:t>
      </w:r>
      <w:r w:rsidRPr="00F56487">
        <w:rPr>
          <w:rFonts w:ascii="Calibri" w:hAnsi="Calibri" w:cs="Calibri"/>
          <w:color w:val="auto"/>
          <w:sz w:val="22"/>
          <w:szCs w:val="22"/>
        </w:rPr>
        <w:t xml:space="preserve">should also make sure that: </w:t>
      </w:r>
    </w:p>
    <w:p w14:paraId="71F7087E" w14:textId="7168890C" w:rsidR="00F56487" w:rsidRPr="00F56487" w:rsidRDefault="00F56487" w:rsidP="00F56487">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t xml:space="preserve">• </w:t>
      </w:r>
      <w:r>
        <w:rPr>
          <w:rFonts w:ascii="Calibri" w:hAnsi="Calibri" w:cs="Calibri"/>
          <w:color w:val="auto"/>
          <w:sz w:val="22"/>
          <w:szCs w:val="22"/>
        </w:rPr>
        <w:tab/>
      </w:r>
      <w:r w:rsidRPr="00F56487">
        <w:rPr>
          <w:rFonts w:ascii="Calibri" w:hAnsi="Calibri" w:cs="Calibri"/>
          <w:color w:val="auto"/>
          <w:sz w:val="22"/>
          <w:szCs w:val="22"/>
        </w:rPr>
        <w:t xml:space="preserve">all pupils make progress in achieving the aims of the RE curriculum; </w:t>
      </w:r>
    </w:p>
    <w:p w14:paraId="2D0DACFB" w14:textId="58F35D45" w:rsidR="00F56487" w:rsidRPr="00F56487" w:rsidRDefault="00F56487" w:rsidP="00F56487">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t xml:space="preserve">• </w:t>
      </w:r>
      <w:r>
        <w:rPr>
          <w:rFonts w:ascii="Calibri" w:hAnsi="Calibri" w:cs="Calibri"/>
          <w:color w:val="auto"/>
          <w:sz w:val="22"/>
          <w:szCs w:val="22"/>
        </w:rPr>
        <w:tab/>
      </w:r>
      <w:r w:rsidR="00781CB3">
        <w:rPr>
          <w:rFonts w:ascii="Calibri" w:hAnsi="Calibri" w:cs="Calibri"/>
          <w:color w:val="auto"/>
          <w:sz w:val="22"/>
          <w:szCs w:val="22"/>
        </w:rPr>
        <w:t>t</w:t>
      </w:r>
      <w:r w:rsidRPr="00F56487">
        <w:rPr>
          <w:rFonts w:ascii="Calibri" w:hAnsi="Calibri" w:cs="Calibri"/>
          <w:color w:val="auto"/>
          <w:sz w:val="22"/>
          <w:szCs w:val="22"/>
        </w:rPr>
        <w:t xml:space="preserve">he subject is well-led and effectively managed; </w:t>
      </w:r>
    </w:p>
    <w:p w14:paraId="00B1DF8C" w14:textId="409E8992" w:rsidR="00F56487" w:rsidRPr="00F56487" w:rsidRDefault="00F56487" w:rsidP="00F56487">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t xml:space="preserve">• </w:t>
      </w:r>
      <w:r>
        <w:rPr>
          <w:rFonts w:ascii="Calibri" w:hAnsi="Calibri" w:cs="Calibri"/>
          <w:color w:val="auto"/>
          <w:sz w:val="22"/>
          <w:szCs w:val="22"/>
        </w:rPr>
        <w:tab/>
      </w:r>
      <w:r w:rsidRPr="00F56487">
        <w:rPr>
          <w:rFonts w:ascii="Calibri" w:hAnsi="Calibri" w:cs="Calibri"/>
          <w:color w:val="auto"/>
          <w:sz w:val="22"/>
          <w:szCs w:val="22"/>
        </w:rPr>
        <w:t xml:space="preserve">standards and achievement in RE and the quality of the provision are subject to regular and effective self-evaluation; </w:t>
      </w:r>
    </w:p>
    <w:p w14:paraId="42D9A07A" w14:textId="1D107ADC" w:rsidR="00F56487" w:rsidRPr="00F56487" w:rsidRDefault="00F56487" w:rsidP="7D38680C">
      <w:pPr>
        <w:pStyle w:val="Default"/>
        <w:spacing w:before="120"/>
        <w:ind w:left="851" w:hanging="567"/>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those teaching RE are suitably qualified and trained in the subject and have regular and effective opportunities for CPD;</w:t>
      </w:r>
    </w:p>
    <w:p w14:paraId="31EE3F04" w14:textId="1C461514" w:rsidR="00F56487" w:rsidRPr="00F56487" w:rsidRDefault="00F56487" w:rsidP="7D38680C">
      <w:pPr>
        <w:pStyle w:val="Default"/>
        <w:spacing w:before="120"/>
        <w:ind w:left="851" w:hanging="567"/>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where appropriate, pupils have opportunities to take courses leading to an accredited qualification in the subject;</w:t>
      </w:r>
    </w:p>
    <w:p w14:paraId="1BF44177" w14:textId="47A35ADC" w:rsidR="00F56487" w:rsidRPr="00F56487" w:rsidRDefault="00F56487" w:rsidP="00F56487">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t xml:space="preserve">• </w:t>
      </w:r>
      <w:r>
        <w:rPr>
          <w:rFonts w:ascii="Calibri" w:hAnsi="Calibri" w:cs="Calibri"/>
          <w:color w:val="auto"/>
          <w:sz w:val="22"/>
          <w:szCs w:val="22"/>
        </w:rPr>
        <w:tab/>
      </w:r>
      <w:r w:rsidRPr="00F56487">
        <w:rPr>
          <w:rFonts w:ascii="Calibri" w:hAnsi="Calibri" w:cs="Calibri"/>
          <w:color w:val="auto"/>
          <w:sz w:val="22"/>
          <w:szCs w:val="22"/>
        </w:rPr>
        <w:t xml:space="preserve">clear information is provided on the school website about the RE curriculum; </w:t>
      </w:r>
    </w:p>
    <w:p w14:paraId="048030E0" w14:textId="60E18568" w:rsidR="00F56487" w:rsidRPr="00F56487" w:rsidRDefault="00F56487" w:rsidP="7D38680C">
      <w:pPr>
        <w:pStyle w:val="Default"/>
        <w:spacing w:before="120"/>
        <w:ind w:left="851" w:hanging="567"/>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 xml:space="preserve">RE is resourced, staffed and timetabled so that </w:t>
      </w:r>
      <w:r w:rsidRPr="7D38680C">
        <w:rPr>
          <w:rFonts w:ascii="Calibri" w:hAnsi="Calibri" w:cs="Calibri"/>
          <w:color w:val="000000" w:themeColor="text1"/>
          <w:sz w:val="22"/>
          <w:szCs w:val="22"/>
          <w:lang w:val="en-US"/>
        </w:rPr>
        <w:t xml:space="preserve">the school can </w:t>
      </w:r>
      <w:r w:rsidRPr="7D38680C">
        <w:rPr>
          <w:rFonts w:ascii="Calibri" w:hAnsi="Calibri" w:cs="Calibri"/>
          <w:color w:val="auto"/>
          <w:sz w:val="22"/>
          <w:szCs w:val="22"/>
          <w:lang w:val="en-US"/>
        </w:rPr>
        <w:t>fulfil its legal obligations on RE and pupils can make good progress;</w:t>
      </w:r>
    </w:p>
    <w:p w14:paraId="3E1C879C" w14:textId="2984CA37" w:rsidR="002D6F5E" w:rsidRPr="00781CB3" w:rsidRDefault="00F56487" w:rsidP="00781CB3">
      <w:pPr>
        <w:pStyle w:val="Default"/>
        <w:spacing w:before="120"/>
        <w:ind w:left="851" w:hanging="567"/>
        <w:rPr>
          <w:rFonts w:ascii="Calibri" w:hAnsi="Calibri" w:cs="Calibri"/>
          <w:color w:val="auto"/>
          <w:sz w:val="22"/>
          <w:szCs w:val="22"/>
        </w:rPr>
      </w:pPr>
      <w:r w:rsidRPr="00F56487">
        <w:rPr>
          <w:rFonts w:ascii="Calibri" w:hAnsi="Calibri" w:cs="Calibri"/>
          <w:color w:val="auto"/>
          <w:sz w:val="22"/>
          <w:szCs w:val="22"/>
        </w:rPr>
        <w:t xml:space="preserve">• </w:t>
      </w:r>
      <w:r>
        <w:rPr>
          <w:rFonts w:ascii="Calibri" w:hAnsi="Calibri" w:cs="Calibri"/>
          <w:color w:val="auto"/>
          <w:sz w:val="22"/>
          <w:szCs w:val="22"/>
        </w:rPr>
        <w:tab/>
      </w:r>
      <w:r w:rsidRPr="00F56487">
        <w:rPr>
          <w:rFonts w:ascii="Calibri" w:hAnsi="Calibri" w:cs="Calibri"/>
          <w:color w:val="auto"/>
          <w:sz w:val="22"/>
          <w:szCs w:val="22"/>
        </w:rPr>
        <w:t xml:space="preserve">where there are insufficient teachers in a school/academy who are prepared to teach RE, the principal/headteacher ensures that pupils receive their entitlement to religious education. In these circumstances, headteachers might wish to seek advice from the Diocese. </w:t>
      </w:r>
    </w:p>
    <w:p w14:paraId="66861249" w14:textId="77777777" w:rsidR="002D6F5E" w:rsidRDefault="002D6F5E" w:rsidP="00F56487">
      <w:pPr>
        <w:pStyle w:val="Default"/>
        <w:rPr>
          <w:rFonts w:ascii="Calibri" w:hAnsi="Calibri" w:cs="Calibri"/>
          <w:b/>
          <w:bCs/>
          <w:color w:val="auto"/>
          <w:sz w:val="22"/>
          <w:szCs w:val="22"/>
        </w:rPr>
      </w:pPr>
    </w:p>
    <w:p w14:paraId="05BD0E5A" w14:textId="678B4FED" w:rsidR="00F56487" w:rsidRPr="00F56487" w:rsidRDefault="00F56487" w:rsidP="00F56487">
      <w:pPr>
        <w:pStyle w:val="Default"/>
        <w:rPr>
          <w:rFonts w:ascii="Calibri" w:hAnsi="Calibri" w:cs="Calibri"/>
          <w:b/>
          <w:bCs/>
          <w:color w:val="auto"/>
          <w:sz w:val="22"/>
          <w:szCs w:val="22"/>
        </w:rPr>
      </w:pPr>
      <w:r w:rsidRPr="00F56487">
        <w:rPr>
          <w:rFonts w:ascii="Calibri" w:hAnsi="Calibri" w:cs="Calibri"/>
          <w:b/>
          <w:bCs/>
          <w:color w:val="auto"/>
          <w:sz w:val="22"/>
          <w:szCs w:val="22"/>
        </w:rPr>
        <w:t xml:space="preserve">The Right of Withdrawal From RE </w:t>
      </w:r>
    </w:p>
    <w:p w14:paraId="40DC4473" w14:textId="77777777" w:rsidR="00F56487" w:rsidRPr="00F56487" w:rsidRDefault="00F56487" w:rsidP="00F56487">
      <w:pPr>
        <w:pStyle w:val="Default"/>
        <w:rPr>
          <w:rFonts w:ascii="Calibri" w:hAnsi="Calibri" w:cs="Calibri"/>
          <w:color w:val="auto"/>
          <w:sz w:val="22"/>
          <w:szCs w:val="22"/>
        </w:rPr>
      </w:pPr>
    </w:p>
    <w:p w14:paraId="5D3ABAA1" w14:textId="640881AE"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000000" w:themeColor="text1"/>
          <w:sz w:val="22"/>
          <w:szCs w:val="22"/>
          <w:lang w:val="en-US"/>
        </w:rPr>
        <w:t xml:space="preserve">Our school is an </w:t>
      </w:r>
      <w:r w:rsidRPr="7D38680C">
        <w:rPr>
          <w:rFonts w:ascii="Calibri" w:hAnsi="Calibri" w:cs="Calibri"/>
          <w:color w:val="auto"/>
          <w:sz w:val="22"/>
          <w:szCs w:val="22"/>
          <w:lang w:val="en-US"/>
        </w:rPr>
        <w:t xml:space="preserve">inclusive community but </w:t>
      </w:r>
      <w:proofErr w:type="spellStart"/>
      <w:r w:rsidRPr="7D38680C">
        <w:rPr>
          <w:rFonts w:ascii="Calibri" w:hAnsi="Calibri" w:cs="Calibri"/>
          <w:color w:val="auto"/>
          <w:sz w:val="22"/>
          <w:szCs w:val="22"/>
          <w:lang w:val="en-US"/>
        </w:rPr>
        <w:t>recognises</w:t>
      </w:r>
      <w:proofErr w:type="spellEnd"/>
      <w:r w:rsidRPr="7D38680C">
        <w:rPr>
          <w:rFonts w:ascii="Calibri" w:hAnsi="Calibri" w:cs="Calibri"/>
          <w:color w:val="auto"/>
          <w:sz w:val="22"/>
          <w:szCs w:val="22"/>
          <w:lang w:val="en-US"/>
        </w:rPr>
        <w:t xml:space="preserve"> that parents have the legal right to withdraw their children from religious education on the grounds of conscience. However, the right of </w:t>
      </w:r>
      <w:r w:rsidRPr="7D38680C">
        <w:rPr>
          <w:rFonts w:ascii="Calibri" w:hAnsi="Calibri" w:cs="Calibri"/>
          <w:color w:val="auto"/>
          <w:sz w:val="22"/>
          <w:szCs w:val="22"/>
          <w:lang w:val="en-US"/>
        </w:rPr>
        <w:lastRenderedPageBreak/>
        <w:t xml:space="preserve">withdrawal does not extend to other areas of the curriculum when, as may happen on occasion, spontaneous questions on religious matters are raised by pupils or there are issues related to religion that arise in other subjects such as history or citizenship. </w:t>
      </w:r>
    </w:p>
    <w:p w14:paraId="31169DF0" w14:textId="77777777" w:rsidR="00F56487" w:rsidRPr="00F56487" w:rsidRDefault="00F56487" w:rsidP="00F56487">
      <w:pPr>
        <w:pStyle w:val="Default"/>
        <w:rPr>
          <w:rFonts w:ascii="Calibri" w:hAnsi="Calibri" w:cs="Calibri"/>
          <w:color w:val="7030A0"/>
          <w:sz w:val="22"/>
          <w:szCs w:val="22"/>
        </w:rPr>
      </w:pPr>
    </w:p>
    <w:p w14:paraId="4BB5C5CC"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b/>
          <w:bCs/>
          <w:color w:val="auto"/>
          <w:sz w:val="22"/>
          <w:szCs w:val="22"/>
        </w:rPr>
        <w:t xml:space="preserve">Managing the right of withdrawal </w:t>
      </w:r>
    </w:p>
    <w:p w14:paraId="1771F323" w14:textId="3563ED7E" w:rsidR="00F56487" w:rsidRPr="00F56487" w:rsidRDefault="00F56487" w:rsidP="00F56487">
      <w:pPr>
        <w:pStyle w:val="Default"/>
        <w:spacing w:before="120"/>
        <w:ind w:left="567" w:hanging="425"/>
        <w:rPr>
          <w:rFonts w:ascii="Calibri" w:hAnsi="Calibri" w:cs="Calibri"/>
          <w:color w:val="auto"/>
          <w:sz w:val="22"/>
          <w:szCs w:val="22"/>
        </w:rPr>
      </w:pPr>
      <w:r w:rsidRPr="00F56487">
        <w:rPr>
          <w:rFonts w:ascii="Calibri" w:hAnsi="Calibri" w:cs="Calibri"/>
          <w:color w:val="auto"/>
          <w:sz w:val="22"/>
          <w:szCs w:val="22"/>
        </w:rPr>
        <w:t xml:space="preserve">• </w:t>
      </w:r>
      <w:r w:rsidR="002D6F5E">
        <w:rPr>
          <w:rFonts w:ascii="Calibri" w:hAnsi="Calibri" w:cs="Calibri"/>
          <w:color w:val="auto"/>
          <w:sz w:val="22"/>
          <w:szCs w:val="22"/>
        </w:rPr>
        <w:tab/>
      </w:r>
      <w:r w:rsidRPr="00F56487">
        <w:rPr>
          <w:rFonts w:ascii="Calibri" w:hAnsi="Calibri" w:cs="Calibri"/>
          <w:color w:val="auto"/>
          <w:sz w:val="22"/>
          <w:szCs w:val="22"/>
        </w:rPr>
        <w:t>The use of the right to withdraw should be at the instigation of parents, and it should be made clear whether it is from the whole of the subject or specific parts of it. No reasons need be given;</w:t>
      </w:r>
    </w:p>
    <w:p w14:paraId="098938E5" w14:textId="34D45C93" w:rsidR="00F56487" w:rsidRPr="00F56487" w:rsidRDefault="00F56487" w:rsidP="7D38680C">
      <w:pPr>
        <w:pStyle w:val="Default"/>
        <w:spacing w:before="120"/>
        <w:ind w:left="567" w:hanging="425"/>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 xml:space="preserve">Where parents have requested that their child is withdrawn, their right must be respected, and where religious education is integrated in the curriculum, the </w:t>
      </w:r>
      <w:r w:rsidRPr="7D38680C">
        <w:rPr>
          <w:rFonts w:ascii="Calibri" w:hAnsi="Calibri" w:cs="Calibri"/>
          <w:color w:val="000000" w:themeColor="text1"/>
          <w:sz w:val="22"/>
          <w:szCs w:val="22"/>
          <w:lang w:val="en-US"/>
        </w:rPr>
        <w:t xml:space="preserve">school </w:t>
      </w:r>
      <w:r w:rsidRPr="7D38680C">
        <w:rPr>
          <w:rFonts w:ascii="Calibri" w:hAnsi="Calibri" w:cs="Calibri"/>
          <w:color w:val="auto"/>
          <w:sz w:val="22"/>
          <w:szCs w:val="22"/>
          <w:lang w:val="en-US"/>
        </w:rPr>
        <w:t xml:space="preserve">will need to discuss the arrangements with the parents or carers to explore how the child’s withdrawal can be best accommodated; </w:t>
      </w:r>
    </w:p>
    <w:p w14:paraId="70585EFD" w14:textId="2BF2F513" w:rsidR="00F56487" w:rsidRPr="00F56487" w:rsidRDefault="00F56487" w:rsidP="7D38680C">
      <w:pPr>
        <w:pStyle w:val="Default"/>
        <w:spacing w:before="120"/>
        <w:ind w:left="567" w:hanging="425"/>
        <w:rPr>
          <w:rFonts w:ascii="Calibri" w:hAnsi="Calibri" w:cs="Calibri"/>
          <w:color w:val="000000" w:themeColor="text1"/>
          <w:sz w:val="22"/>
          <w:szCs w:val="22"/>
          <w:lang w:val="en-US"/>
        </w:rPr>
      </w:pPr>
      <w:r w:rsidRPr="7D38680C">
        <w:rPr>
          <w:rFonts w:ascii="Calibri" w:hAnsi="Calibri" w:cs="Calibri"/>
          <w:color w:val="000000" w:themeColor="text1"/>
          <w:sz w:val="22"/>
          <w:szCs w:val="22"/>
          <w:lang w:val="en-US"/>
        </w:rPr>
        <w:t xml:space="preserve">• </w:t>
      </w:r>
      <w:r>
        <w:tab/>
      </w:r>
      <w:r w:rsidRPr="7D38680C">
        <w:rPr>
          <w:rFonts w:ascii="Calibri" w:hAnsi="Calibri" w:cs="Calibri"/>
          <w:color w:val="000000" w:themeColor="text1"/>
          <w:sz w:val="22"/>
          <w:szCs w:val="22"/>
          <w:lang w:val="en-US"/>
        </w:rPr>
        <w:t xml:space="preserve">If pupils are withdrawn from religious education, the </w:t>
      </w:r>
      <w:r w:rsidR="002D6F5E" w:rsidRPr="7D38680C">
        <w:rPr>
          <w:rFonts w:ascii="Calibri" w:hAnsi="Calibri" w:cs="Calibri"/>
          <w:color w:val="000000" w:themeColor="text1"/>
          <w:sz w:val="22"/>
          <w:szCs w:val="22"/>
          <w:lang w:val="en-US"/>
        </w:rPr>
        <w:t xml:space="preserve">school </w:t>
      </w:r>
      <w:r w:rsidRPr="7D38680C">
        <w:rPr>
          <w:rFonts w:ascii="Calibri" w:hAnsi="Calibri" w:cs="Calibri"/>
          <w:color w:val="000000" w:themeColor="text1"/>
          <w:sz w:val="22"/>
          <w:szCs w:val="22"/>
          <w:lang w:val="en-US"/>
        </w:rPr>
        <w:t xml:space="preserve">has a duty to supervise them, though not to provide additional teaching or to incur extra cost. Pupils will usually remain on the premises; </w:t>
      </w:r>
    </w:p>
    <w:p w14:paraId="0940F9CA" w14:textId="24EEF5D8" w:rsidR="00F56487" w:rsidRPr="00F56487" w:rsidRDefault="00F56487" w:rsidP="7D38680C">
      <w:pPr>
        <w:pStyle w:val="Default"/>
        <w:spacing w:before="120"/>
        <w:ind w:left="567" w:hanging="425"/>
        <w:rPr>
          <w:rFonts w:ascii="Calibri" w:hAnsi="Calibri" w:cs="Calibri"/>
          <w:color w:val="000000" w:themeColor="text1"/>
          <w:sz w:val="22"/>
          <w:szCs w:val="22"/>
          <w:lang w:val="en-US"/>
        </w:rPr>
      </w:pPr>
      <w:r w:rsidRPr="7D38680C">
        <w:rPr>
          <w:rFonts w:ascii="Calibri" w:hAnsi="Calibri" w:cs="Calibri"/>
          <w:color w:val="000000" w:themeColor="text1"/>
          <w:sz w:val="22"/>
          <w:szCs w:val="22"/>
          <w:lang w:val="en-US"/>
        </w:rPr>
        <w:t xml:space="preserve">• </w:t>
      </w:r>
      <w:r>
        <w:tab/>
      </w:r>
      <w:r w:rsidRPr="7D38680C">
        <w:rPr>
          <w:rFonts w:ascii="Calibri" w:hAnsi="Calibri" w:cs="Calibri"/>
          <w:color w:val="000000" w:themeColor="text1"/>
          <w:sz w:val="22"/>
          <w:szCs w:val="22"/>
          <w:lang w:val="en-US"/>
        </w:rPr>
        <w:t xml:space="preserve">Where a pupil has been withdrawn, the law provides for alternative arrangements to be made for religious education of the kind the parent wants the pupil to receive. This religious education could be provided at the </w:t>
      </w:r>
      <w:r w:rsidR="002D6F5E" w:rsidRPr="7D38680C">
        <w:rPr>
          <w:rFonts w:ascii="Calibri" w:hAnsi="Calibri" w:cs="Calibri"/>
          <w:color w:val="000000" w:themeColor="text1"/>
          <w:sz w:val="22"/>
          <w:szCs w:val="22"/>
          <w:lang w:val="en-US"/>
        </w:rPr>
        <w:t xml:space="preserve">school </w:t>
      </w:r>
      <w:r w:rsidRPr="7D38680C">
        <w:rPr>
          <w:rFonts w:ascii="Calibri" w:hAnsi="Calibri" w:cs="Calibri"/>
          <w:color w:val="000000" w:themeColor="text1"/>
          <w:sz w:val="22"/>
          <w:szCs w:val="22"/>
          <w:lang w:val="en-US"/>
        </w:rPr>
        <w:t xml:space="preserve">in question, or the pupil could be sent to another </w:t>
      </w:r>
      <w:r w:rsidR="002D6F5E" w:rsidRPr="7D38680C">
        <w:rPr>
          <w:rFonts w:ascii="Calibri" w:hAnsi="Calibri" w:cs="Calibri"/>
          <w:color w:val="000000" w:themeColor="text1"/>
          <w:sz w:val="22"/>
          <w:szCs w:val="22"/>
          <w:lang w:val="en-US"/>
        </w:rPr>
        <w:t xml:space="preserve">school </w:t>
      </w:r>
      <w:r w:rsidRPr="7D38680C">
        <w:rPr>
          <w:rFonts w:ascii="Calibri" w:hAnsi="Calibri" w:cs="Calibri"/>
          <w:color w:val="000000" w:themeColor="text1"/>
          <w:sz w:val="22"/>
          <w:szCs w:val="22"/>
          <w:lang w:val="en-US"/>
        </w:rPr>
        <w:t>where suitable religious education is provided if this is reasonably convenient;</w:t>
      </w:r>
    </w:p>
    <w:p w14:paraId="1CBB60D3" w14:textId="618E4466" w:rsidR="00F56487" w:rsidRPr="00F56487" w:rsidRDefault="00F56487" w:rsidP="00F56487">
      <w:pPr>
        <w:pStyle w:val="Default"/>
        <w:spacing w:before="120"/>
        <w:ind w:left="567" w:hanging="425"/>
        <w:rPr>
          <w:rFonts w:ascii="Calibri" w:hAnsi="Calibri" w:cs="Calibri"/>
          <w:color w:val="7030A0"/>
          <w:sz w:val="22"/>
          <w:szCs w:val="22"/>
        </w:rPr>
      </w:pPr>
      <w:r w:rsidRPr="00F56487">
        <w:rPr>
          <w:rFonts w:ascii="Calibri" w:hAnsi="Calibri" w:cs="Calibri"/>
          <w:color w:val="7030A0"/>
          <w:sz w:val="22"/>
          <w:szCs w:val="22"/>
        </w:rPr>
        <w:t xml:space="preserve">• </w:t>
      </w:r>
      <w:r w:rsidR="002D6F5E">
        <w:rPr>
          <w:rFonts w:ascii="Calibri" w:hAnsi="Calibri" w:cs="Calibri"/>
          <w:color w:val="7030A0"/>
          <w:sz w:val="22"/>
          <w:szCs w:val="22"/>
        </w:rPr>
        <w:tab/>
      </w:r>
      <w:r w:rsidRPr="00F56487">
        <w:rPr>
          <w:rFonts w:ascii="Calibri" w:hAnsi="Calibri" w:cs="Calibri"/>
          <w:color w:val="auto"/>
          <w:sz w:val="22"/>
          <w:szCs w:val="22"/>
        </w:rPr>
        <w:t xml:space="preserve">If neither approach is practicable, outside arrangements can be made to provide the pupil with the kind of </w:t>
      </w:r>
      <w:r w:rsidRPr="00F56487">
        <w:rPr>
          <w:rFonts w:ascii="Calibri" w:hAnsi="Calibri" w:cs="Calibri"/>
          <w:color w:val="000000" w:themeColor="text1"/>
          <w:sz w:val="22"/>
          <w:szCs w:val="22"/>
        </w:rPr>
        <w:t>religious education</w:t>
      </w:r>
      <w:r w:rsidRPr="00F56487">
        <w:rPr>
          <w:rFonts w:ascii="Calibri" w:hAnsi="Calibri" w:cs="Calibri"/>
          <w:color w:val="auto"/>
          <w:sz w:val="22"/>
          <w:szCs w:val="22"/>
        </w:rPr>
        <w:t xml:space="preserve"> that the parent wants, and the pupil may be withdrawn from the </w:t>
      </w:r>
      <w:r w:rsidR="002D6F5E" w:rsidRPr="002D6F5E">
        <w:rPr>
          <w:rFonts w:ascii="Calibri" w:hAnsi="Calibri" w:cs="Calibri"/>
          <w:color w:val="000000" w:themeColor="text1"/>
          <w:sz w:val="22"/>
          <w:szCs w:val="22"/>
        </w:rPr>
        <w:t xml:space="preserve">school </w:t>
      </w:r>
      <w:r w:rsidRPr="00F56487">
        <w:rPr>
          <w:rFonts w:ascii="Calibri" w:hAnsi="Calibri" w:cs="Calibri"/>
          <w:color w:val="auto"/>
          <w:sz w:val="22"/>
          <w:szCs w:val="22"/>
        </w:rPr>
        <w:t xml:space="preserve">for a reasonable period of time to allow them to attend this external religious education; </w:t>
      </w:r>
    </w:p>
    <w:p w14:paraId="5B7E3918" w14:textId="040CAA6E" w:rsidR="00F56487" w:rsidRPr="00F56487" w:rsidRDefault="00F56487" w:rsidP="7D38680C">
      <w:pPr>
        <w:pStyle w:val="Default"/>
        <w:spacing w:before="120"/>
        <w:ind w:left="567" w:hanging="425"/>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 xml:space="preserve">Outside arrangements for RE are allowed as long as the local authority is satisfied that any interference with the pupil’s attendance at the </w:t>
      </w:r>
      <w:r w:rsidR="002D6F5E" w:rsidRPr="7D38680C">
        <w:rPr>
          <w:rFonts w:ascii="Calibri" w:hAnsi="Calibri" w:cs="Calibri"/>
          <w:color w:val="000000" w:themeColor="text1"/>
          <w:sz w:val="22"/>
          <w:szCs w:val="22"/>
          <w:lang w:val="en-US"/>
        </w:rPr>
        <w:t xml:space="preserve">school </w:t>
      </w:r>
      <w:r w:rsidRPr="7D38680C">
        <w:rPr>
          <w:rFonts w:ascii="Calibri" w:hAnsi="Calibri" w:cs="Calibri"/>
          <w:color w:val="auto"/>
          <w:sz w:val="22"/>
          <w:szCs w:val="22"/>
          <w:lang w:val="en-US"/>
        </w:rPr>
        <w:t xml:space="preserve">resulting from the withdrawal will affect only the start or end of a </w:t>
      </w:r>
      <w:r w:rsidR="002D6F5E" w:rsidRPr="7D38680C">
        <w:rPr>
          <w:rFonts w:ascii="Calibri" w:hAnsi="Calibri" w:cs="Calibri"/>
          <w:color w:val="000000" w:themeColor="text1"/>
          <w:sz w:val="22"/>
          <w:szCs w:val="22"/>
          <w:lang w:val="en-US"/>
        </w:rPr>
        <w:t xml:space="preserve">school </w:t>
      </w:r>
      <w:r w:rsidRPr="7D38680C">
        <w:rPr>
          <w:rFonts w:ascii="Calibri" w:hAnsi="Calibri" w:cs="Calibri"/>
          <w:color w:val="auto"/>
          <w:sz w:val="22"/>
          <w:szCs w:val="22"/>
          <w:lang w:val="en-US"/>
        </w:rPr>
        <w:t xml:space="preserve">session. </w:t>
      </w:r>
    </w:p>
    <w:p w14:paraId="146141A3" w14:textId="77777777" w:rsidR="00F56487" w:rsidRPr="00F56487" w:rsidRDefault="00F56487" w:rsidP="00F56487">
      <w:pPr>
        <w:pStyle w:val="Default"/>
        <w:spacing w:before="120"/>
        <w:ind w:left="567" w:hanging="425"/>
        <w:rPr>
          <w:rFonts w:ascii="Calibri" w:hAnsi="Calibri" w:cs="Calibri"/>
          <w:color w:val="auto"/>
          <w:sz w:val="22"/>
          <w:szCs w:val="22"/>
        </w:rPr>
      </w:pPr>
    </w:p>
    <w:p w14:paraId="721FBD9D"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b/>
          <w:bCs/>
          <w:color w:val="auto"/>
          <w:sz w:val="22"/>
          <w:szCs w:val="22"/>
        </w:rPr>
        <w:t xml:space="preserve">Role of the RE Leader </w:t>
      </w:r>
    </w:p>
    <w:p w14:paraId="46BA211A" w14:textId="49F47455" w:rsidR="00F56487" w:rsidRPr="00F56487" w:rsidRDefault="00F56487" w:rsidP="002D6F5E">
      <w:pPr>
        <w:pStyle w:val="Default"/>
        <w:spacing w:before="120"/>
        <w:ind w:left="567" w:hanging="425"/>
        <w:rPr>
          <w:rFonts w:ascii="Calibri" w:hAnsi="Calibri" w:cs="Calibri"/>
          <w:color w:val="auto"/>
          <w:sz w:val="22"/>
          <w:szCs w:val="22"/>
        </w:rPr>
      </w:pPr>
      <w:r w:rsidRPr="00F56487">
        <w:rPr>
          <w:rFonts w:ascii="Calibri" w:hAnsi="Calibri" w:cs="Calibri"/>
          <w:color w:val="7030A0"/>
          <w:sz w:val="22"/>
          <w:szCs w:val="22"/>
        </w:rPr>
        <w:t>•</w:t>
      </w:r>
      <w:r w:rsidRPr="00F56487">
        <w:rPr>
          <w:rFonts w:ascii="Calibri" w:hAnsi="Calibri" w:cs="Calibri"/>
          <w:color w:val="auto"/>
          <w:sz w:val="22"/>
          <w:szCs w:val="22"/>
        </w:rPr>
        <w:t xml:space="preserve"> </w:t>
      </w:r>
      <w:r w:rsidR="002D6F5E">
        <w:rPr>
          <w:rFonts w:ascii="Calibri" w:hAnsi="Calibri" w:cs="Calibri"/>
          <w:color w:val="auto"/>
          <w:sz w:val="22"/>
          <w:szCs w:val="22"/>
        </w:rPr>
        <w:tab/>
      </w:r>
      <w:r w:rsidRPr="00F56487">
        <w:rPr>
          <w:rFonts w:ascii="Calibri" w:hAnsi="Calibri" w:cs="Calibri"/>
          <w:color w:val="auto"/>
          <w:sz w:val="22"/>
          <w:szCs w:val="22"/>
        </w:rPr>
        <w:t xml:space="preserve">To ensure that the RE policy is implemented and to keep up to date with reviews; </w:t>
      </w:r>
    </w:p>
    <w:p w14:paraId="6D94C007" w14:textId="421FBCBE" w:rsidR="00F56487" w:rsidRPr="00F56487" w:rsidRDefault="00F56487" w:rsidP="002D6F5E">
      <w:pPr>
        <w:pStyle w:val="Default"/>
        <w:spacing w:before="120"/>
        <w:ind w:left="567" w:hanging="425"/>
        <w:rPr>
          <w:rFonts w:ascii="Calibri" w:hAnsi="Calibri" w:cs="Calibri"/>
          <w:color w:val="auto"/>
          <w:sz w:val="22"/>
          <w:szCs w:val="22"/>
        </w:rPr>
      </w:pPr>
      <w:r w:rsidRPr="00F56487">
        <w:rPr>
          <w:rFonts w:ascii="Calibri" w:hAnsi="Calibri" w:cs="Calibri"/>
          <w:color w:val="auto"/>
          <w:sz w:val="22"/>
          <w:szCs w:val="22"/>
        </w:rPr>
        <w:t xml:space="preserve">• </w:t>
      </w:r>
      <w:r w:rsidR="002D6F5E">
        <w:rPr>
          <w:rFonts w:ascii="Calibri" w:hAnsi="Calibri" w:cs="Calibri"/>
          <w:color w:val="auto"/>
          <w:sz w:val="22"/>
          <w:szCs w:val="22"/>
        </w:rPr>
        <w:tab/>
      </w:r>
      <w:r w:rsidRPr="00F56487">
        <w:rPr>
          <w:rFonts w:ascii="Calibri" w:hAnsi="Calibri" w:cs="Calibri"/>
          <w:color w:val="auto"/>
          <w:sz w:val="22"/>
          <w:szCs w:val="22"/>
        </w:rPr>
        <w:t>To have oversight of the RE curriculum and keep up to date with local and national changes;</w:t>
      </w:r>
    </w:p>
    <w:p w14:paraId="7E97C7B9" w14:textId="56989306" w:rsidR="00F56487" w:rsidRPr="00F56487" w:rsidRDefault="00F56487" w:rsidP="7D38680C">
      <w:pPr>
        <w:pStyle w:val="Default"/>
        <w:spacing w:before="120"/>
        <w:ind w:left="567" w:hanging="425"/>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To monitor, review and update resources;</w:t>
      </w:r>
    </w:p>
    <w:p w14:paraId="1FD5F5BA" w14:textId="364D2A64" w:rsidR="00F56487" w:rsidRPr="00F56487" w:rsidRDefault="00F56487" w:rsidP="7D38680C">
      <w:pPr>
        <w:pStyle w:val="Default"/>
        <w:spacing w:before="120"/>
        <w:ind w:left="567" w:hanging="425"/>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To monitor pupil progress and achievement;</w:t>
      </w:r>
    </w:p>
    <w:p w14:paraId="6E409B3D" w14:textId="25B3FFD3" w:rsidR="00F56487" w:rsidRPr="00F56487" w:rsidRDefault="00F56487" w:rsidP="7D38680C">
      <w:pPr>
        <w:pStyle w:val="Default"/>
        <w:spacing w:before="120"/>
        <w:ind w:left="567" w:hanging="425"/>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 xml:space="preserve">To maintain and build priorities set by the </w:t>
      </w:r>
      <w:r w:rsidR="002D6F5E" w:rsidRPr="7D38680C">
        <w:rPr>
          <w:rFonts w:ascii="Calibri" w:hAnsi="Calibri" w:cs="Calibri"/>
          <w:color w:val="000000" w:themeColor="text1"/>
          <w:sz w:val="22"/>
          <w:szCs w:val="22"/>
          <w:lang w:val="en-US"/>
        </w:rPr>
        <w:t>school</w:t>
      </w:r>
      <w:r w:rsidRPr="7D38680C">
        <w:rPr>
          <w:rFonts w:ascii="Calibri" w:hAnsi="Calibri" w:cs="Calibri"/>
          <w:color w:val="auto"/>
          <w:sz w:val="22"/>
          <w:szCs w:val="22"/>
          <w:lang w:val="en-US"/>
        </w:rPr>
        <w:t xml:space="preserve">; </w:t>
      </w:r>
    </w:p>
    <w:p w14:paraId="3F90559E" w14:textId="056A0863" w:rsidR="00F56487" w:rsidRPr="00F56487" w:rsidRDefault="00F56487" w:rsidP="002D6F5E">
      <w:pPr>
        <w:pStyle w:val="Default"/>
        <w:spacing w:before="120"/>
        <w:ind w:left="567" w:hanging="425"/>
        <w:rPr>
          <w:rFonts w:ascii="Calibri" w:hAnsi="Calibri" w:cs="Calibri"/>
          <w:color w:val="auto"/>
          <w:sz w:val="22"/>
          <w:szCs w:val="22"/>
        </w:rPr>
      </w:pPr>
      <w:r w:rsidRPr="00F56487">
        <w:rPr>
          <w:rFonts w:ascii="Calibri" w:hAnsi="Calibri" w:cs="Calibri"/>
          <w:color w:val="auto"/>
          <w:sz w:val="22"/>
          <w:szCs w:val="22"/>
        </w:rPr>
        <w:t xml:space="preserve">• </w:t>
      </w:r>
      <w:r w:rsidR="002D6F5E">
        <w:rPr>
          <w:rFonts w:ascii="Calibri" w:hAnsi="Calibri" w:cs="Calibri"/>
          <w:color w:val="auto"/>
          <w:sz w:val="22"/>
          <w:szCs w:val="22"/>
        </w:rPr>
        <w:tab/>
      </w:r>
      <w:r w:rsidRPr="00F56487">
        <w:rPr>
          <w:rFonts w:ascii="Calibri" w:hAnsi="Calibri" w:cs="Calibri"/>
          <w:color w:val="auto"/>
          <w:sz w:val="22"/>
          <w:szCs w:val="22"/>
        </w:rPr>
        <w:t>To develop links with the Church and Diocese;</w:t>
      </w:r>
    </w:p>
    <w:p w14:paraId="1F315BCD" w14:textId="4FD0836C" w:rsidR="00F56487" w:rsidRPr="00F56487" w:rsidRDefault="00F56487" w:rsidP="7D38680C">
      <w:pPr>
        <w:pStyle w:val="Default"/>
        <w:spacing w:before="120"/>
        <w:ind w:left="567" w:hanging="425"/>
        <w:rPr>
          <w:rFonts w:ascii="Calibri" w:hAnsi="Calibri" w:cs="Calibri"/>
          <w:color w:val="auto"/>
          <w:sz w:val="22"/>
          <w:szCs w:val="22"/>
          <w:lang w:val="en-US"/>
        </w:rPr>
      </w:pPr>
      <w:r w:rsidRPr="7D38680C">
        <w:rPr>
          <w:rFonts w:ascii="Calibri" w:hAnsi="Calibri" w:cs="Calibri"/>
          <w:color w:val="auto"/>
          <w:sz w:val="22"/>
          <w:szCs w:val="22"/>
          <w:lang w:val="en-US"/>
        </w:rPr>
        <w:t xml:space="preserve">• </w:t>
      </w:r>
      <w:r>
        <w:tab/>
      </w:r>
      <w:r w:rsidRPr="7D38680C">
        <w:rPr>
          <w:rFonts w:ascii="Calibri" w:hAnsi="Calibri" w:cs="Calibri"/>
          <w:color w:val="auto"/>
          <w:sz w:val="22"/>
          <w:szCs w:val="22"/>
          <w:lang w:val="en-US"/>
        </w:rPr>
        <w:t>To coach, mentor and support teachers in developing their strengths in teaching RE, including planning, arranging and delivering CPD as appropriate; and</w:t>
      </w:r>
    </w:p>
    <w:p w14:paraId="2E5EEB22" w14:textId="377B5180" w:rsidR="00F56487" w:rsidRPr="002D6F5E" w:rsidRDefault="00F56487" w:rsidP="002D6F5E">
      <w:pPr>
        <w:pStyle w:val="Default"/>
        <w:spacing w:before="120"/>
        <w:ind w:left="567" w:hanging="425"/>
        <w:rPr>
          <w:rFonts w:ascii="Calibri" w:hAnsi="Calibri" w:cs="Calibri"/>
          <w:color w:val="auto"/>
          <w:sz w:val="22"/>
          <w:szCs w:val="22"/>
        </w:rPr>
      </w:pPr>
      <w:r w:rsidRPr="00F56487">
        <w:rPr>
          <w:rFonts w:ascii="Calibri" w:hAnsi="Calibri" w:cs="Calibri"/>
          <w:color w:val="auto"/>
          <w:sz w:val="22"/>
          <w:szCs w:val="22"/>
        </w:rPr>
        <w:t xml:space="preserve">• </w:t>
      </w:r>
      <w:r w:rsidR="002D6F5E">
        <w:rPr>
          <w:rFonts w:ascii="Calibri" w:hAnsi="Calibri" w:cs="Calibri"/>
          <w:color w:val="auto"/>
          <w:sz w:val="22"/>
          <w:szCs w:val="22"/>
        </w:rPr>
        <w:tab/>
      </w:r>
      <w:r w:rsidRPr="00F56487">
        <w:rPr>
          <w:rFonts w:ascii="Calibri" w:hAnsi="Calibri" w:cs="Calibri"/>
          <w:color w:val="auto"/>
          <w:sz w:val="22"/>
          <w:szCs w:val="22"/>
        </w:rPr>
        <w:t>To liaise with parents to ensure all children receive their entitlement.</w:t>
      </w:r>
    </w:p>
    <w:p w14:paraId="309E13B9" w14:textId="77777777" w:rsidR="002D6F5E" w:rsidRDefault="002D6F5E" w:rsidP="00F56487">
      <w:pPr>
        <w:pStyle w:val="Default"/>
        <w:rPr>
          <w:rFonts w:ascii="Calibri" w:hAnsi="Calibri" w:cs="Calibri"/>
          <w:b/>
          <w:bCs/>
          <w:color w:val="auto"/>
          <w:sz w:val="22"/>
          <w:szCs w:val="22"/>
        </w:rPr>
      </w:pPr>
    </w:p>
    <w:p w14:paraId="0A6F4C40" w14:textId="5143C9B5" w:rsidR="00F56487" w:rsidRPr="00F56487" w:rsidRDefault="00F56487" w:rsidP="00F56487">
      <w:pPr>
        <w:pStyle w:val="Default"/>
        <w:rPr>
          <w:rFonts w:ascii="Calibri" w:hAnsi="Calibri" w:cs="Calibri"/>
          <w:b/>
          <w:bCs/>
          <w:color w:val="auto"/>
          <w:sz w:val="22"/>
          <w:szCs w:val="22"/>
        </w:rPr>
      </w:pPr>
      <w:r w:rsidRPr="00F56487">
        <w:rPr>
          <w:rFonts w:ascii="Calibri" w:hAnsi="Calibri" w:cs="Calibri"/>
          <w:b/>
          <w:bCs/>
          <w:color w:val="auto"/>
          <w:sz w:val="22"/>
          <w:szCs w:val="22"/>
        </w:rPr>
        <w:t xml:space="preserve">Entitlement and Inclusion - EAL, SEN, More Able </w:t>
      </w:r>
    </w:p>
    <w:p w14:paraId="6ACCDF01" w14:textId="77777777" w:rsidR="00F56487" w:rsidRPr="00F56487" w:rsidRDefault="00F56487" w:rsidP="00F56487">
      <w:pPr>
        <w:pStyle w:val="Default"/>
        <w:rPr>
          <w:rFonts w:ascii="Calibri" w:hAnsi="Calibri" w:cs="Calibri"/>
          <w:color w:val="auto"/>
          <w:sz w:val="22"/>
          <w:szCs w:val="22"/>
        </w:rPr>
      </w:pPr>
    </w:p>
    <w:p w14:paraId="50942C90"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 xml:space="preserve">All children are entitled to access a broad and balanced curriculum at an appropriate level. Teachers should include a range of teaching styles and groupings to allow all children to make progress. Every child should be given opportunity to develop their skills independently and in groups, enhancing their own confidence and self–esteem. </w:t>
      </w:r>
    </w:p>
    <w:p w14:paraId="5F7E6C3F" w14:textId="77777777" w:rsidR="00F56487" w:rsidRPr="00F56487" w:rsidRDefault="00F56487" w:rsidP="00F56487">
      <w:pPr>
        <w:pStyle w:val="Default"/>
        <w:rPr>
          <w:rFonts w:ascii="Calibri" w:hAnsi="Calibri" w:cs="Calibri"/>
          <w:color w:val="auto"/>
          <w:sz w:val="22"/>
          <w:szCs w:val="22"/>
        </w:rPr>
      </w:pPr>
    </w:p>
    <w:p w14:paraId="100BA839" w14:textId="77777777" w:rsidR="00F56487" w:rsidRPr="00F56487" w:rsidRDefault="00F56487" w:rsidP="00F56487">
      <w:pPr>
        <w:pStyle w:val="Default"/>
        <w:rPr>
          <w:rFonts w:ascii="Calibri" w:hAnsi="Calibri" w:cs="Calibri"/>
          <w:b/>
          <w:bCs/>
          <w:color w:val="000000" w:themeColor="text1"/>
          <w:sz w:val="22"/>
          <w:szCs w:val="22"/>
        </w:rPr>
      </w:pPr>
      <w:r w:rsidRPr="00F56487">
        <w:rPr>
          <w:rFonts w:ascii="Calibri" w:hAnsi="Calibri" w:cs="Calibri"/>
          <w:b/>
          <w:bCs/>
          <w:color w:val="000000" w:themeColor="text1"/>
          <w:sz w:val="22"/>
          <w:szCs w:val="22"/>
        </w:rPr>
        <w:lastRenderedPageBreak/>
        <w:t xml:space="preserve">Parental and Community Involvement </w:t>
      </w:r>
    </w:p>
    <w:p w14:paraId="2A41456F" w14:textId="77777777" w:rsidR="00F56487" w:rsidRPr="00F56487" w:rsidRDefault="00F56487" w:rsidP="00F56487">
      <w:pPr>
        <w:pStyle w:val="Default"/>
        <w:rPr>
          <w:rFonts w:ascii="Calibri" w:hAnsi="Calibri" w:cs="Calibri"/>
          <w:color w:val="7030A0"/>
          <w:sz w:val="22"/>
          <w:szCs w:val="22"/>
        </w:rPr>
      </w:pPr>
    </w:p>
    <w:p w14:paraId="25118C0B" w14:textId="1857D661" w:rsidR="00F56487" w:rsidRPr="00F56487" w:rsidRDefault="00F56487" w:rsidP="7D38680C">
      <w:pPr>
        <w:pStyle w:val="Default"/>
        <w:rPr>
          <w:rFonts w:ascii="Calibri" w:hAnsi="Calibri" w:cs="Calibri"/>
          <w:color w:val="7030A0"/>
          <w:sz w:val="22"/>
          <w:szCs w:val="22"/>
          <w:lang w:val="en-US"/>
        </w:rPr>
      </w:pPr>
      <w:r w:rsidRPr="7D38680C">
        <w:rPr>
          <w:rFonts w:ascii="Calibri" w:hAnsi="Calibri" w:cs="Calibri"/>
          <w:color w:val="000000" w:themeColor="text1"/>
          <w:sz w:val="22"/>
          <w:szCs w:val="22"/>
          <w:lang w:val="en-US"/>
        </w:rPr>
        <w:t xml:space="preserve">Parents are encouraged to involve themselves in RE within each </w:t>
      </w:r>
      <w:r w:rsidR="002D6F5E" w:rsidRPr="7D38680C">
        <w:rPr>
          <w:rFonts w:ascii="Calibri" w:hAnsi="Calibri" w:cs="Calibri"/>
          <w:color w:val="000000" w:themeColor="text1"/>
          <w:sz w:val="22"/>
          <w:szCs w:val="22"/>
          <w:lang w:val="en-US"/>
        </w:rPr>
        <w:t xml:space="preserve">school. </w:t>
      </w:r>
      <w:r w:rsidRPr="7D38680C">
        <w:rPr>
          <w:rFonts w:ascii="Calibri" w:hAnsi="Calibri" w:cs="Calibri"/>
          <w:color w:val="000000" w:themeColor="text1"/>
          <w:sz w:val="22"/>
          <w:szCs w:val="22"/>
          <w:lang w:val="en-US"/>
        </w:rPr>
        <w:t xml:space="preserve">Parents are invited into the </w:t>
      </w:r>
      <w:r w:rsidR="002D6F5E" w:rsidRPr="7D38680C">
        <w:rPr>
          <w:rFonts w:ascii="Calibri" w:hAnsi="Calibri" w:cs="Calibri"/>
          <w:color w:val="000000" w:themeColor="text1"/>
          <w:sz w:val="22"/>
          <w:szCs w:val="22"/>
          <w:lang w:val="en-US"/>
        </w:rPr>
        <w:t xml:space="preserve">school </w:t>
      </w:r>
      <w:r w:rsidRPr="7D38680C">
        <w:rPr>
          <w:rFonts w:ascii="Calibri" w:hAnsi="Calibri" w:cs="Calibri"/>
          <w:color w:val="000000" w:themeColor="text1"/>
          <w:sz w:val="22"/>
          <w:szCs w:val="22"/>
          <w:lang w:val="en-US"/>
        </w:rPr>
        <w:t>to look at their children’s work, and a report on their child’s standard and progress in religious education is given out annually. The community is encouraged to support the teaching of the subject through visits and visitors</w:t>
      </w:r>
      <w:r w:rsidRPr="7D38680C">
        <w:rPr>
          <w:rFonts w:ascii="Calibri" w:hAnsi="Calibri" w:cs="Calibri"/>
          <w:color w:val="FF0000"/>
          <w:sz w:val="22"/>
          <w:szCs w:val="22"/>
          <w:highlight w:val="yellow"/>
          <w:lang w:val="en-US"/>
        </w:rPr>
        <w:t>, e.g.: the children visit the church to learn about concepts such as salvation</w:t>
      </w:r>
      <w:r w:rsidRPr="7D38680C">
        <w:rPr>
          <w:rFonts w:ascii="Calibri" w:hAnsi="Calibri" w:cs="Calibri"/>
          <w:color w:val="7030A0"/>
          <w:sz w:val="22"/>
          <w:szCs w:val="22"/>
          <w:highlight w:val="yellow"/>
          <w:lang w:val="en-US"/>
        </w:rPr>
        <w:t>.</w:t>
      </w:r>
    </w:p>
    <w:p w14:paraId="2D3637DF" w14:textId="77777777" w:rsidR="00F56487" w:rsidRPr="00F56487" w:rsidRDefault="00F56487" w:rsidP="00F56487">
      <w:pPr>
        <w:pStyle w:val="Default"/>
        <w:rPr>
          <w:rFonts w:ascii="Calibri" w:hAnsi="Calibri" w:cs="Calibri"/>
          <w:color w:val="000000" w:themeColor="text1"/>
          <w:sz w:val="22"/>
          <w:szCs w:val="22"/>
        </w:rPr>
      </w:pPr>
    </w:p>
    <w:p w14:paraId="140A307E" w14:textId="77777777" w:rsidR="00F56487" w:rsidRPr="00F56487" w:rsidRDefault="00F56487" w:rsidP="00F56487">
      <w:pPr>
        <w:pStyle w:val="Default"/>
        <w:rPr>
          <w:rFonts w:ascii="Calibri" w:hAnsi="Calibri" w:cs="Calibri"/>
          <w:b/>
          <w:bCs/>
          <w:color w:val="000000" w:themeColor="text1"/>
          <w:sz w:val="22"/>
          <w:szCs w:val="22"/>
        </w:rPr>
      </w:pPr>
      <w:r w:rsidRPr="00F56487">
        <w:rPr>
          <w:rFonts w:ascii="Calibri" w:hAnsi="Calibri" w:cs="Calibri"/>
          <w:b/>
          <w:bCs/>
          <w:color w:val="000000" w:themeColor="text1"/>
          <w:sz w:val="22"/>
          <w:szCs w:val="22"/>
        </w:rPr>
        <w:t xml:space="preserve">Professional Development </w:t>
      </w:r>
    </w:p>
    <w:p w14:paraId="65F31A61" w14:textId="77777777" w:rsidR="00F56487" w:rsidRPr="00F56487" w:rsidRDefault="00F56487" w:rsidP="00F56487">
      <w:pPr>
        <w:pStyle w:val="Default"/>
        <w:rPr>
          <w:rFonts w:ascii="Calibri" w:hAnsi="Calibri" w:cs="Calibri"/>
          <w:color w:val="000000" w:themeColor="text1"/>
          <w:sz w:val="22"/>
          <w:szCs w:val="22"/>
        </w:rPr>
      </w:pPr>
    </w:p>
    <w:p w14:paraId="3A47D574" w14:textId="143FAEDE" w:rsidR="00F56487" w:rsidRPr="00F56487" w:rsidRDefault="00F56487" w:rsidP="7D38680C">
      <w:pPr>
        <w:pStyle w:val="Default"/>
        <w:rPr>
          <w:rFonts w:ascii="Calibri" w:hAnsi="Calibri" w:cs="Calibri"/>
          <w:color w:val="000000" w:themeColor="text1"/>
          <w:sz w:val="22"/>
          <w:szCs w:val="22"/>
          <w:lang w:val="en-US"/>
        </w:rPr>
      </w:pPr>
      <w:r w:rsidRPr="7D38680C">
        <w:rPr>
          <w:rFonts w:ascii="Calibri" w:hAnsi="Calibri" w:cs="Calibri"/>
          <w:color w:val="000000" w:themeColor="text1"/>
          <w:sz w:val="22"/>
          <w:szCs w:val="22"/>
          <w:lang w:val="en-US"/>
        </w:rPr>
        <w:t xml:space="preserve">Whole staff and individual training needs will be identified through the </w:t>
      </w:r>
      <w:r w:rsidR="002D6F5E" w:rsidRPr="7D38680C">
        <w:rPr>
          <w:rFonts w:ascii="Calibri" w:hAnsi="Calibri" w:cs="Calibri"/>
          <w:color w:val="000000" w:themeColor="text1"/>
          <w:sz w:val="22"/>
          <w:szCs w:val="22"/>
          <w:lang w:val="en-US"/>
        </w:rPr>
        <w:t xml:space="preserve">school ‘s </w:t>
      </w:r>
      <w:r w:rsidRPr="7D38680C">
        <w:rPr>
          <w:rFonts w:ascii="Calibri" w:hAnsi="Calibri" w:cs="Calibri"/>
          <w:color w:val="000000" w:themeColor="text1"/>
          <w:sz w:val="22"/>
          <w:szCs w:val="22"/>
          <w:lang w:val="en-US"/>
        </w:rPr>
        <w:t xml:space="preserve">self-evaluation process and staff appraisal. </w:t>
      </w:r>
    </w:p>
    <w:p w14:paraId="70D4914A" w14:textId="77777777" w:rsidR="00F56487" w:rsidRPr="00F56487" w:rsidRDefault="00F56487" w:rsidP="00F56487">
      <w:pPr>
        <w:pStyle w:val="Default"/>
        <w:rPr>
          <w:rFonts w:ascii="Calibri" w:hAnsi="Calibri" w:cs="Calibri"/>
          <w:color w:val="7030A0"/>
          <w:sz w:val="22"/>
          <w:szCs w:val="22"/>
        </w:rPr>
      </w:pPr>
    </w:p>
    <w:p w14:paraId="25D6AF08" w14:textId="77777777" w:rsidR="00F56487" w:rsidRPr="00F56487" w:rsidRDefault="00F56487" w:rsidP="7D38680C">
      <w:pPr>
        <w:pStyle w:val="Default"/>
        <w:rPr>
          <w:rFonts w:ascii="Calibri" w:hAnsi="Calibri" w:cs="Calibri"/>
          <w:b/>
          <w:bCs/>
          <w:color w:val="auto"/>
          <w:sz w:val="22"/>
          <w:szCs w:val="22"/>
          <w:lang w:val="en-US"/>
        </w:rPr>
      </w:pPr>
      <w:r w:rsidRPr="7D38680C">
        <w:rPr>
          <w:rFonts w:ascii="Calibri" w:hAnsi="Calibri" w:cs="Calibri"/>
          <w:b/>
          <w:bCs/>
          <w:color w:val="auto"/>
          <w:sz w:val="22"/>
          <w:szCs w:val="22"/>
          <w:lang w:val="en-US"/>
        </w:rPr>
        <w:t xml:space="preserve">The contribution RE makes to </w:t>
      </w:r>
      <w:proofErr w:type="gramStart"/>
      <w:r w:rsidRPr="7D38680C">
        <w:rPr>
          <w:rFonts w:ascii="Calibri" w:hAnsi="Calibri" w:cs="Calibri"/>
          <w:b/>
          <w:bCs/>
          <w:color w:val="auto"/>
          <w:sz w:val="22"/>
          <w:szCs w:val="22"/>
          <w:lang w:val="en-US"/>
        </w:rPr>
        <w:t>other</w:t>
      </w:r>
      <w:proofErr w:type="gramEnd"/>
      <w:r w:rsidRPr="7D38680C">
        <w:rPr>
          <w:rFonts w:ascii="Calibri" w:hAnsi="Calibri" w:cs="Calibri"/>
          <w:b/>
          <w:bCs/>
          <w:color w:val="auto"/>
          <w:sz w:val="22"/>
          <w:szCs w:val="22"/>
          <w:lang w:val="en-US"/>
        </w:rPr>
        <w:t xml:space="preserve"> curriculum aims </w:t>
      </w:r>
    </w:p>
    <w:p w14:paraId="38059601" w14:textId="77777777" w:rsidR="00F56487" w:rsidRPr="00F56487" w:rsidRDefault="00F56487" w:rsidP="00F56487">
      <w:pPr>
        <w:pStyle w:val="Default"/>
        <w:rPr>
          <w:rFonts w:ascii="Calibri" w:hAnsi="Calibri" w:cs="Calibri"/>
          <w:color w:val="auto"/>
          <w:sz w:val="22"/>
          <w:szCs w:val="22"/>
        </w:rPr>
      </w:pPr>
    </w:p>
    <w:p w14:paraId="495884DF" w14:textId="77777777" w:rsidR="00F56487" w:rsidRPr="00F56487" w:rsidRDefault="00F56487" w:rsidP="7D38680C">
      <w:pPr>
        <w:pStyle w:val="Default"/>
        <w:rPr>
          <w:rFonts w:ascii="Calibri" w:hAnsi="Calibri" w:cs="Calibri"/>
          <w:i/>
          <w:iCs/>
          <w:color w:val="auto"/>
          <w:sz w:val="22"/>
          <w:szCs w:val="22"/>
          <w:lang w:val="en-US"/>
        </w:rPr>
      </w:pPr>
      <w:r w:rsidRPr="7D38680C">
        <w:rPr>
          <w:rFonts w:ascii="Calibri" w:hAnsi="Calibri" w:cs="Calibri"/>
          <w:i/>
          <w:iCs/>
          <w:color w:val="auto"/>
          <w:sz w:val="22"/>
          <w:szCs w:val="22"/>
          <w:lang w:val="en-US"/>
        </w:rPr>
        <w:t xml:space="preserve">Spiritual, moral, social and cultural development </w:t>
      </w:r>
    </w:p>
    <w:p w14:paraId="63EE370D" w14:textId="77777777" w:rsidR="00F56487" w:rsidRPr="00F56487" w:rsidRDefault="00F56487" w:rsidP="00F56487">
      <w:pPr>
        <w:pStyle w:val="Default"/>
        <w:rPr>
          <w:rFonts w:ascii="Calibri" w:hAnsi="Calibri" w:cs="Calibri"/>
          <w:color w:val="auto"/>
          <w:sz w:val="22"/>
          <w:szCs w:val="22"/>
        </w:rPr>
      </w:pPr>
    </w:p>
    <w:p w14:paraId="44C2D7F9"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auto"/>
          <w:sz w:val="22"/>
          <w:szCs w:val="22"/>
          <w:lang w:val="en-US"/>
        </w:rPr>
        <w:t xml:space="preserve">Section 78 (1) of the 2002 Education Act states that all pupils should follow a balanced and broadly based curriculum which ‘promotes the spiritual, moral, cultural, social, mental and physical development of pupils and of society, and prepares pupils for the opportunities, responsibilities and experiences of later life’. Examining and exploring religions and beliefs, through the distinct knowledge, understanding and skills contained in religious education, is essential to achieving these aims. Exploring the concepts of religion and belief and their roles in the spiritual, moral and cultural lives of people in a diverse society helps individuals develop moral awareness and social understanding. </w:t>
      </w:r>
    </w:p>
    <w:p w14:paraId="01E434AB" w14:textId="77777777" w:rsidR="00F56487" w:rsidRPr="00F56487" w:rsidRDefault="00F56487" w:rsidP="00F56487">
      <w:pPr>
        <w:pStyle w:val="Default"/>
        <w:rPr>
          <w:rFonts w:ascii="Calibri" w:hAnsi="Calibri" w:cs="Calibri"/>
          <w:color w:val="auto"/>
          <w:sz w:val="22"/>
          <w:szCs w:val="22"/>
        </w:rPr>
      </w:pPr>
    </w:p>
    <w:p w14:paraId="2AC522FE" w14:textId="77777777" w:rsidR="00F56487" w:rsidRPr="00F56487" w:rsidRDefault="00F56487" w:rsidP="00F56487">
      <w:pPr>
        <w:pStyle w:val="Default"/>
        <w:rPr>
          <w:rFonts w:ascii="Calibri" w:hAnsi="Calibri" w:cs="Calibri"/>
          <w:i/>
          <w:iCs/>
          <w:color w:val="auto"/>
          <w:sz w:val="22"/>
          <w:szCs w:val="22"/>
        </w:rPr>
      </w:pPr>
      <w:r w:rsidRPr="00F56487">
        <w:rPr>
          <w:rFonts w:ascii="Calibri" w:hAnsi="Calibri" w:cs="Calibri"/>
          <w:i/>
          <w:iCs/>
          <w:color w:val="auto"/>
          <w:sz w:val="22"/>
          <w:szCs w:val="22"/>
        </w:rPr>
        <w:t>Personal development and well-being</w:t>
      </w:r>
    </w:p>
    <w:p w14:paraId="67DC3DD2"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i/>
          <w:iCs/>
          <w:color w:val="auto"/>
          <w:sz w:val="22"/>
          <w:szCs w:val="22"/>
        </w:rPr>
        <w:t xml:space="preserve"> </w:t>
      </w:r>
    </w:p>
    <w:p w14:paraId="073C8014"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000000" w:themeColor="text1"/>
          <w:sz w:val="22"/>
          <w:szCs w:val="22"/>
          <w:lang w:val="en-US"/>
        </w:rPr>
        <w:t>Religious education</w:t>
      </w:r>
      <w:r w:rsidRPr="7D38680C">
        <w:rPr>
          <w:rFonts w:ascii="Calibri" w:hAnsi="Calibri" w:cs="Calibri"/>
          <w:color w:val="auto"/>
          <w:sz w:val="22"/>
          <w:szCs w:val="22"/>
          <w:lang w:val="en-US"/>
        </w:rPr>
        <w:t xml:space="preserve"> plays an important role in preparing pupils for adult life, employment and lifelong learning. It helps children and young people become successful learners, confident individuals and responsible citizens. It gives them the knowledge, skills and understanding to discern and value truth and goodness, strengthening their capacity for making moral judgements and for evaluating different types of commitment to make positive and healthy choices. </w:t>
      </w:r>
    </w:p>
    <w:p w14:paraId="370A2A20" w14:textId="77777777" w:rsidR="00F56487" w:rsidRPr="00F56487" w:rsidRDefault="00F56487" w:rsidP="00F56487">
      <w:pPr>
        <w:pStyle w:val="Default"/>
        <w:rPr>
          <w:rFonts w:ascii="Calibri" w:hAnsi="Calibri" w:cs="Calibri"/>
          <w:color w:val="auto"/>
          <w:sz w:val="22"/>
          <w:szCs w:val="22"/>
        </w:rPr>
      </w:pPr>
    </w:p>
    <w:p w14:paraId="1BFEE392" w14:textId="77777777" w:rsidR="00F56487" w:rsidRPr="00F56487" w:rsidRDefault="00F56487" w:rsidP="00F56487">
      <w:pPr>
        <w:pStyle w:val="Default"/>
        <w:rPr>
          <w:rFonts w:ascii="Calibri" w:hAnsi="Calibri" w:cs="Calibri"/>
          <w:i/>
          <w:iCs/>
          <w:color w:val="auto"/>
          <w:sz w:val="22"/>
          <w:szCs w:val="22"/>
        </w:rPr>
      </w:pPr>
      <w:r w:rsidRPr="00F56487">
        <w:rPr>
          <w:rFonts w:ascii="Calibri" w:hAnsi="Calibri" w:cs="Calibri"/>
          <w:i/>
          <w:iCs/>
          <w:color w:val="auto"/>
          <w:sz w:val="22"/>
          <w:szCs w:val="22"/>
        </w:rPr>
        <w:t xml:space="preserve">Community cohesion </w:t>
      </w:r>
    </w:p>
    <w:p w14:paraId="1C6D18A1" w14:textId="77777777" w:rsidR="00F56487" w:rsidRPr="00F56487" w:rsidRDefault="00F56487" w:rsidP="00F56487">
      <w:pPr>
        <w:pStyle w:val="Default"/>
        <w:rPr>
          <w:rFonts w:ascii="Calibri" w:hAnsi="Calibri" w:cs="Calibri"/>
          <w:color w:val="auto"/>
          <w:sz w:val="22"/>
          <w:szCs w:val="22"/>
        </w:rPr>
      </w:pPr>
    </w:p>
    <w:p w14:paraId="2056A1FF"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color w:val="000000" w:themeColor="text1"/>
          <w:sz w:val="22"/>
          <w:szCs w:val="22"/>
        </w:rPr>
        <w:t>Religious education</w:t>
      </w:r>
      <w:r w:rsidRPr="00F56487">
        <w:rPr>
          <w:rFonts w:ascii="Calibri" w:hAnsi="Calibri" w:cs="Calibri"/>
          <w:color w:val="auto"/>
          <w:sz w:val="22"/>
          <w:szCs w:val="22"/>
        </w:rPr>
        <w:t xml:space="preserve"> makes an important contribution promoting community cohesion. It provides a key context to develop young people’s understanding and appreciation of diversity, to promote shared values and to challenge racism and discrimination. Effective </w:t>
      </w:r>
      <w:r w:rsidRPr="00F56487">
        <w:rPr>
          <w:rFonts w:ascii="Calibri" w:hAnsi="Calibri" w:cs="Calibri"/>
          <w:color w:val="000000" w:themeColor="text1"/>
          <w:sz w:val="22"/>
          <w:szCs w:val="22"/>
        </w:rPr>
        <w:t>religious education</w:t>
      </w:r>
      <w:r w:rsidRPr="00F56487">
        <w:rPr>
          <w:rFonts w:ascii="Calibri" w:hAnsi="Calibri" w:cs="Calibri"/>
          <w:color w:val="auto"/>
          <w:sz w:val="22"/>
          <w:szCs w:val="22"/>
        </w:rPr>
        <w:t xml:space="preserve"> will promote community cohesion at each of these four levels. </w:t>
      </w:r>
    </w:p>
    <w:p w14:paraId="36916E62" w14:textId="77777777" w:rsidR="00F56487" w:rsidRPr="00F56487" w:rsidRDefault="00F56487" w:rsidP="00F56487">
      <w:pPr>
        <w:pStyle w:val="Default"/>
        <w:rPr>
          <w:rFonts w:ascii="Calibri" w:hAnsi="Calibri" w:cs="Calibri"/>
          <w:color w:val="auto"/>
          <w:sz w:val="22"/>
          <w:szCs w:val="22"/>
        </w:rPr>
      </w:pPr>
    </w:p>
    <w:p w14:paraId="044468AB" w14:textId="08695A8B" w:rsidR="00F56487" w:rsidRPr="00F56487" w:rsidRDefault="00F56487" w:rsidP="00F56487">
      <w:pPr>
        <w:pStyle w:val="Default"/>
        <w:rPr>
          <w:rFonts w:ascii="Calibri" w:hAnsi="Calibri" w:cs="Calibri"/>
          <w:color w:val="auto"/>
          <w:sz w:val="22"/>
          <w:szCs w:val="22"/>
        </w:rPr>
      </w:pPr>
      <w:r w:rsidRPr="00F56487">
        <w:rPr>
          <w:rFonts w:ascii="Calibri" w:hAnsi="Calibri" w:cs="Calibri"/>
          <w:b/>
          <w:bCs/>
          <w:color w:val="auto"/>
          <w:sz w:val="22"/>
          <w:szCs w:val="22"/>
        </w:rPr>
        <w:t xml:space="preserve">The </w:t>
      </w:r>
      <w:r w:rsidR="002D6F5E" w:rsidRPr="002D6F5E">
        <w:rPr>
          <w:rFonts w:ascii="Calibri" w:hAnsi="Calibri" w:cs="Calibri"/>
          <w:b/>
          <w:bCs/>
          <w:color w:val="000000" w:themeColor="text1"/>
          <w:sz w:val="22"/>
          <w:szCs w:val="22"/>
        </w:rPr>
        <w:t xml:space="preserve">school </w:t>
      </w:r>
      <w:r w:rsidRPr="00F56487">
        <w:rPr>
          <w:rFonts w:ascii="Calibri" w:hAnsi="Calibri" w:cs="Calibri"/>
          <w:b/>
          <w:bCs/>
          <w:color w:val="auto"/>
          <w:sz w:val="22"/>
          <w:szCs w:val="22"/>
        </w:rPr>
        <w:t xml:space="preserve">community </w:t>
      </w:r>
    </w:p>
    <w:p w14:paraId="18644AD6" w14:textId="4CC33A1F"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000000" w:themeColor="text1"/>
          <w:sz w:val="22"/>
          <w:szCs w:val="22"/>
          <w:lang w:val="en-US"/>
        </w:rPr>
        <w:t>Religious education</w:t>
      </w:r>
      <w:r w:rsidRPr="7D38680C">
        <w:rPr>
          <w:rFonts w:ascii="Calibri" w:hAnsi="Calibri" w:cs="Calibri"/>
          <w:color w:val="auto"/>
          <w:sz w:val="22"/>
          <w:szCs w:val="22"/>
          <w:lang w:val="en-US"/>
        </w:rPr>
        <w:t xml:space="preserve"> provides a positive context within which the diversity of cultures, beliefs and values can be celebrated and explored. </w:t>
      </w:r>
    </w:p>
    <w:p w14:paraId="5A97C32A" w14:textId="789996DE" w:rsidR="00F56487" w:rsidRPr="00F56487" w:rsidRDefault="00F56487" w:rsidP="00F56487">
      <w:pPr>
        <w:pStyle w:val="Default"/>
        <w:rPr>
          <w:rFonts w:ascii="Calibri" w:hAnsi="Calibri" w:cs="Calibri"/>
          <w:color w:val="auto"/>
          <w:sz w:val="22"/>
          <w:szCs w:val="22"/>
        </w:rPr>
      </w:pPr>
      <w:r w:rsidRPr="00F56487">
        <w:rPr>
          <w:rFonts w:ascii="Calibri" w:hAnsi="Calibri" w:cs="Calibri"/>
          <w:b/>
          <w:bCs/>
          <w:color w:val="auto"/>
          <w:sz w:val="22"/>
          <w:szCs w:val="22"/>
        </w:rPr>
        <w:t xml:space="preserve">The community within which the </w:t>
      </w:r>
      <w:r w:rsidRPr="002D6F5E">
        <w:rPr>
          <w:rFonts w:ascii="Calibri" w:hAnsi="Calibri" w:cs="Calibri"/>
          <w:b/>
          <w:bCs/>
          <w:color w:val="000000" w:themeColor="text1"/>
          <w:sz w:val="22"/>
          <w:szCs w:val="22"/>
        </w:rPr>
        <w:t xml:space="preserve">school is </w:t>
      </w:r>
      <w:r w:rsidRPr="00F56487">
        <w:rPr>
          <w:rFonts w:ascii="Calibri" w:hAnsi="Calibri" w:cs="Calibri"/>
          <w:b/>
          <w:bCs/>
          <w:color w:val="auto"/>
          <w:sz w:val="22"/>
          <w:szCs w:val="22"/>
        </w:rPr>
        <w:t xml:space="preserve">located </w:t>
      </w:r>
    </w:p>
    <w:p w14:paraId="0B2710C8"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000000" w:themeColor="text1"/>
          <w:sz w:val="22"/>
          <w:szCs w:val="22"/>
          <w:lang w:val="en-US"/>
        </w:rPr>
        <w:t>Religious education</w:t>
      </w:r>
      <w:r w:rsidRPr="7D38680C">
        <w:rPr>
          <w:rFonts w:ascii="Calibri" w:hAnsi="Calibri" w:cs="Calibri"/>
          <w:color w:val="auto"/>
          <w:sz w:val="22"/>
          <w:szCs w:val="22"/>
          <w:lang w:val="en-US"/>
        </w:rPr>
        <w:t xml:space="preserve"> provides opportunities to investigate patterns of diversity of religion and belief and forge links with different groups in the local area. </w:t>
      </w:r>
    </w:p>
    <w:p w14:paraId="74BB790F" w14:textId="77777777" w:rsidR="00F56487" w:rsidRPr="00F56487" w:rsidRDefault="00F56487" w:rsidP="00F56487">
      <w:pPr>
        <w:pStyle w:val="Default"/>
        <w:rPr>
          <w:rFonts w:ascii="Calibri" w:hAnsi="Calibri" w:cs="Calibri"/>
          <w:color w:val="7030A0"/>
          <w:sz w:val="22"/>
          <w:szCs w:val="22"/>
        </w:rPr>
      </w:pPr>
    </w:p>
    <w:p w14:paraId="57201B53"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b/>
          <w:bCs/>
          <w:color w:val="auto"/>
          <w:sz w:val="22"/>
          <w:szCs w:val="22"/>
        </w:rPr>
        <w:t xml:space="preserve">The UK community </w:t>
      </w:r>
    </w:p>
    <w:p w14:paraId="05C52821"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color w:val="auto"/>
          <w:sz w:val="22"/>
          <w:szCs w:val="22"/>
        </w:rPr>
        <w:t xml:space="preserve">A major focus of </w:t>
      </w:r>
      <w:r w:rsidRPr="00F56487">
        <w:rPr>
          <w:rFonts w:ascii="Calibri" w:hAnsi="Calibri" w:cs="Calibri"/>
          <w:color w:val="000000" w:themeColor="text1"/>
          <w:sz w:val="22"/>
          <w:szCs w:val="22"/>
        </w:rPr>
        <w:t>religious education</w:t>
      </w:r>
      <w:r w:rsidRPr="00F56487">
        <w:rPr>
          <w:rFonts w:ascii="Calibri" w:hAnsi="Calibri" w:cs="Calibri"/>
          <w:color w:val="auto"/>
          <w:sz w:val="22"/>
          <w:szCs w:val="22"/>
        </w:rPr>
        <w:t xml:space="preserve"> is the study of diversity of religion and belief in the UK and how this influences national life. </w:t>
      </w:r>
    </w:p>
    <w:p w14:paraId="77A13FD2" w14:textId="77777777" w:rsidR="00F56487" w:rsidRPr="00F56487" w:rsidRDefault="00F56487" w:rsidP="00F56487">
      <w:pPr>
        <w:pStyle w:val="Default"/>
        <w:rPr>
          <w:rFonts w:ascii="Calibri" w:hAnsi="Calibri" w:cs="Calibri"/>
          <w:color w:val="auto"/>
          <w:sz w:val="22"/>
          <w:szCs w:val="22"/>
        </w:rPr>
      </w:pPr>
    </w:p>
    <w:p w14:paraId="001A4039" w14:textId="77777777" w:rsidR="00F56487" w:rsidRPr="00F56487" w:rsidRDefault="00F56487" w:rsidP="00F56487">
      <w:pPr>
        <w:pStyle w:val="Default"/>
        <w:rPr>
          <w:rFonts w:ascii="Calibri" w:hAnsi="Calibri" w:cs="Calibri"/>
          <w:color w:val="auto"/>
          <w:sz w:val="22"/>
          <w:szCs w:val="22"/>
        </w:rPr>
      </w:pPr>
      <w:r w:rsidRPr="00F56487">
        <w:rPr>
          <w:rFonts w:ascii="Calibri" w:hAnsi="Calibri" w:cs="Calibri"/>
          <w:b/>
          <w:bCs/>
          <w:color w:val="auto"/>
          <w:sz w:val="22"/>
          <w:szCs w:val="22"/>
        </w:rPr>
        <w:lastRenderedPageBreak/>
        <w:t xml:space="preserve">The global community </w:t>
      </w:r>
    </w:p>
    <w:p w14:paraId="0A1E7199" w14:textId="77777777" w:rsidR="00F56487" w:rsidRPr="00F56487" w:rsidRDefault="00F56487" w:rsidP="7D38680C">
      <w:pPr>
        <w:pStyle w:val="Default"/>
        <w:rPr>
          <w:rFonts w:ascii="Calibri" w:hAnsi="Calibri" w:cs="Calibri"/>
          <w:color w:val="auto"/>
          <w:sz w:val="22"/>
          <w:szCs w:val="22"/>
          <w:lang w:val="en-US"/>
        </w:rPr>
      </w:pPr>
      <w:r w:rsidRPr="7D38680C">
        <w:rPr>
          <w:rFonts w:ascii="Calibri" w:hAnsi="Calibri" w:cs="Calibri"/>
          <w:color w:val="000000" w:themeColor="text1"/>
          <w:sz w:val="22"/>
          <w:szCs w:val="22"/>
          <w:lang w:val="en-US"/>
        </w:rPr>
        <w:t>Religious education</w:t>
      </w:r>
      <w:r w:rsidRPr="7D38680C">
        <w:rPr>
          <w:rFonts w:ascii="Calibri" w:hAnsi="Calibri" w:cs="Calibri"/>
          <w:color w:val="auto"/>
          <w:sz w:val="22"/>
          <w:szCs w:val="22"/>
          <w:lang w:val="en-US"/>
        </w:rPr>
        <w:t xml:space="preserve"> involves the study of matters of global significance </w:t>
      </w:r>
      <w:proofErr w:type="spellStart"/>
      <w:r w:rsidRPr="7D38680C">
        <w:rPr>
          <w:rFonts w:ascii="Calibri" w:hAnsi="Calibri" w:cs="Calibri"/>
          <w:color w:val="auto"/>
          <w:sz w:val="22"/>
          <w:szCs w:val="22"/>
          <w:lang w:val="en-US"/>
        </w:rPr>
        <w:t>recognising</w:t>
      </w:r>
      <w:proofErr w:type="spellEnd"/>
      <w:r w:rsidRPr="7D38680C">
        <w:rPr>
          <w:rFonts w:ascii="Calibri" w:hAnsi="Calibri" w:cs="Calibri"/>
          <w:color w:val="auto"/>
          <w:sz w:val="22"/>
          <w:szCs w:val="22"/>
          <w:lang w:val="en-US"/>
        </w:rPr>
        <w:t xml:space="preserve"> the diversity of religion and belief and its impact on world issues. </w:t>
      </w:r>
    </w:p>
    <w:p w14:paraId="4CF8B879" w14:textId="77777777" w:rsidR="00F56487" w:rsidRPr="00F56487" w:rsidRDefault="00F56487" w:rsidP="00F56487">
      <w:pPr>
        <w:pStyle w:val="Default"/>
        <w:rPr>
          <w:rFonts w:ascii="Calibri" w:hAnsi="Calibri" w:cs="Calibri"/>
          <w:color w:val="auto"/>
          <w:sz w:val="22"/>
          <w:szCs w:val="22"/>
        </w:rPr>
      </w:pPr>
    </w:p>
    <w:p w14:paraId="7CC9E385" w14:textId="77777777" w:rsidR="00F56487" w:rsidRPr="00F56487" w:rsidRDefault="00F56487" w:rsidP="7D38680C">
      <w:pPr>
        <w:pStyle w:val="Default"/>
        <w:rPr>
          <w:rFonts w:ascii="Calibri" w:hAnsi="Calibri" w:cs="Calibri"/>
          <w:b/>
          <w:bCs/>
          <w:color w:val="auto"/>
          <w:sz w:val="22"/>
          <w:szCs w:val="22"/>
          <w:lang w:val="en-US"/>
        </w:rPr>
      </w:pPr>
      <w:r w:rsidRPr="7D38680C">
        <w:rPr>
          <w:rFonts w:ascii="Calibri" w:hAnsi="Calibri" w:cs="Calibri"/>
          <w:color w:val="000000" w:themeColor="text1"/>
          <w:sz w:val="22"/>
          <w:szCs w:val="22"/>
          <w:lang w:val="en-US"/>
        </w:rPr>
        <w:t>Religious education</w:t>
      </w:r>
      <w:r w:rsidRPr="7D38680C">
        <w:rPr>
          <w:rFonts w:ascii="Calibri" w:hAnsi="Calibri" w:cs="Calibri"/>
          <w:color w:val="auto"/>
          <w:sz w:val="22"/>
          <w:szCs w:val="22"/>
          <w:lang w:val="en-US"/>
        </w:rPr>
        <w:t xml:space="preserve"> subject matter gives particular opportunities to promote an ethos of respect for others, challenge stereotypes and build understanding of other cultures and beliefs. This contributes to promoting a positive and inclusive academy ethos that champions democratic values and human rights</w:t>
      </w:r>
      <w:r w:rsidRPr="7D38680C">
        <w:rPr>
          <w:rFonts w:ascii="Calibri" w:hAnsi="Calibri" w:cs="Calibri"/>
          <w:b/>
          <w:bCs/>
          <w:color w:val="auto"/>
          <w:sz w:val="22"/>
          <w:szCs w:val="22"/>
          <w:lang w:val="en-US"/>
        </w:rPr>
        <w:t>.</w:t>
      </w:r>
    </w:p>
    <w:p w14:paraId="682A539C" w14:textId="77777777" w:rsidR="00F56487" w:rsidRPr="00F56487" w:rsidRDefault="00F56487" w:rsidP="00F56487">
      <w:pPr>
        <w:pStyle w:val="Default"/>
        <w:rPr>
          <w:rFonts w:ascii="Calibri" w:hAnsi="Calibri" w:cs="Calibri"/>
          <w:color w:val="auto"/>
          <w:sz w:val="22"/>
          <w:szCs w:val="22"/>
        </w:rPr>
      </w:pPr>
    </w:p>
    <w:p w14:paraId="3AD66FE6" w14:textId="77777777" w:rsidR="00F56487" w:rsidRPr="00F56487" w:rsidRDefault="00F56487" w:rsidP="00F56487">
      <w:pPr>
        <w:pStyle w:val="Default"/>
        <w:rPr>
          <w:rFonts w:ascii="Calibri" w:hAnsi="Calibri" w:cs="Calibri"/>
          <w:b/>
          <w:bCs/>
          <w:color w:val="auto"/>
          <w:sz w:val="22"/>
          <w:szCs w:val="22"/>
        </w:rPr>
      </w:pPr>
      <w:r w:rsidRPr="00F56487">
        <w:rPr>
          <w:rFonts w:ascii="Calibri" w:hAnsi="Calibri" w:cs="Calibri"/>
          <w:b/>
          <w:bCs/>
          <w:color w:val="auto"/>
          <w:sz w:val="22"/>
          <w:szCs w:val="22"/>
        </w:rPr>
        <w:t xml:space="preserve">Monitoring and Review </w:t>
      </w:r>
    </w:p>
    <w:p w14:paraId="4F8F976E" w14:textId="77777777" w:rsidR="00F56487" w:rsidRPr="00F56487" w:rsidRDefault="00F56487" w:rsidP="00F56487">
      <w:pPr>
        <w:pStyle w:val="Default"/>
        <w:rPr>
          <w:rFonts w:ascii="Calibri" w:hAnsi="Calibri" w:cs="Calibri"/>
          <w:color w:val="auto"/>
          <w:sz w:val="22"/>
          <w:szCs w:val="22"/>
        </w:rPr>
      </w:pPr>
    </w:p>
    <w:p w14:paraId="793524AA" w14:textId="31E3FF46" w:rsidR="00C16529" w:rsidRPr="00F56487" w:rsidRDefault="00F56487" w:rsidP="00F56487">
      <w:pPr>
        <w:widowControl/>
        <w:spacing w:after="160"/>
        <w:rPr>
          <w:rFonts w:ascii="Calibri" w:eastAsia="Calibri" w:hAnsi="Calibri" w:cs="Calibri"/>
          <w:b/>
        </w:rPr>
      </w:pPr>
      <w:r w:rsidRPr="00F56487">
        <w:rPr>
          <w:rFonts w:ascii="Calibri" w:hAnsi="Calibri" w:cs="Calibri"/>
        </w:rPr>
        <w:t xml:space="preserve">The implementation and impact of the policy will be evaluated through the </w:t>
      </w:r>
      <w:r w:rsidR="002D6F5E" w:rsidRPr="002D6F5E">
        <w:rPr>
          <w:rFonts w:ascii="Calibri" w:hAnsi="Calibri" w:cs="Calibri"/>
          <w:color w:val="000000" w:themeColor="text1"/>
        </w:rPr>
        <w:t>school</w:t>
      </w:r>
      <w:r w:rsidR="002D6F5E">
        <w:rPr>
          <w:rFonts w:ascii="Calibri" w:hAnsi="Calibri" w:cs="Calibri"/>
          <w:color w:val="000000" w:themeColor="text1"/>
        </w:rPr>
        <w:t xml:space="preserve">’s </w:t>
      </w:r>
      <w:r w:rsidRPr="00F56487">
        <w:rPr>
          <w:rFonts w:ascii="Calibri" w:hAnsi="Calibri" w:cs="Calibri"/>
        </w:rPr>
        <w:t>self-evaluation processes. The policy will be reviewed</w:t>
      </w:r>
      <w:r>
        <w:rPr>
          <w:rFonts w:ascii="Calibri" w:hAnsi="Calibri" w:cs="Calibri"/>
        </w:rPr>
        <w:t xml:space="preserve"> every three years.</w:t>
      </w:r>
    </w:p>
    <w:bookmarkEnd w:id="0"/>
    <w:p w14:paraId="3B2A34D3" w14:textId="20FECCC3" w:rsidR="00026427" w:rsidRPr="00F56487" w:rsidRDefault="00026427" w:rsidP="00897B8A">
      <w:pPr>
        <w:widowControl/>
        <w:spacing w:after="160"/>
        <w:rPr>
          <w:rFonts w:ascii="Calibri" w:eastAsia="Calibri" w:hAnsi="Calibri" w:cs="Calibri"/>
          <w:b/>
        </w:rPr>
      </w:pPr>
    </w:p>
    <w:sectPr w:rsidR="00026427" w:rsidRPr="00F56487" w:rsidSect="002D6F5E">
      <w:headerReference w:type="default" r:id="rId13"/>
      <w:footerReference w:type="default" r:id="rId14"/>
      <w:footerReference w:type="first" r:id="rId15"/>
      <w:pgSz w:w="11906" w:h="16838"/>
      <w:pgMar w:top="1202" w:right="1440" w:bottom="1440" w:left="1440" w:header="700" w:footer="4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2D812" w14:textId="77777777" w:rsidR="0027536C" w:rsidRDefault="0027536C" w:rsidP="004561CD">
      <w:pPr>
        <w:spacing w:after="0" w:line="240" w:lineRule="auto"/>
      </w:pPr>
      <w:r>
        <w:separator/>
      </w:r>
    </w:p>
  </w:endnote>
  <w:endnote w:type="continuationSeparator" w:id="0">
    <w:p w14:paraId="15B43574" w14:textId="77777777" w:rsidR="0027536C" w:rsidRDefault="0027536C" w:rsidP="004561CD">
      <w:pPr>
        <w:spacing w:after="0" w:line="240" w:lineRule="auto"/>
      </w:pPr>
      <w:r>
        <w:continuationSeparator/>
      </w:r>
    </w:p>
  </w:endnote>
  <w:endnote w:type="continuationNotice" w:id="1">
    <w:p w14:paraId="0CCEBD13" w14:textId="77777777" w:rsidR="0027536C" w:rsidRDefault="002753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2EA91" w14:textId="777C36B3" w:rsidR="00FA407B" w:rsidRPr="00F56487" w:rsidRDefault="00FA407B" w:rsidP="00F56487">
    <w:pPr>
      <w:pStyle w:val="Footer"/>
      <w:rPr>
        <w:b/>
        <w:bCs/>
        <w:sz w:val="18"/>
        <w:szCs w:val="18"/>
      </w:rPr>
    </w:pPr>
    <w:r>
      <w:rPr>
        <w:b/>
        <w:bCs/>
        <w:sz w:val="18"/>
        <w:szCs w:val="18"/>
      </w:rPr>
      <w:tab/>
    </w:r>
    <w:r w:rsidRPr="00391407">
      <w:rPr>
        <w:i/>
        <w:iCs/>
        <w:sz w:val="20"/>
        <w:szCs w:val="20"/>
      </w:rPr>
      <w:t>Enabling all to flourish:  Rooted in God’s love</w:t>
    </w:r>
  </w:p>
  <w:p w14:paraId="7A092C3E" w14:textId="435D7ED6" w:rsidR="00FA407B" w:rsidRDefault="00FA407B" w:rsidP="00EC33BD">
    <w:pPr>
      <w:pStyle w:val="Footer"/>
      <w:rPr>
        <w:color w:val="7F7F7F" w:themeColor="background1" w:themeShade="7F"/>
        <w:spacing w:val="60"/>
        <w:sz w:val="18"/>
        <w:szCs w:val="18"/>
      </w:rPr>
    </w:pPr>
  </w:p>
  <w:p w14:paraId="11A7B6E7" w14:textId="2EB7EC07" w:rsidR="00FA407B" w:rsidRPr="00DB1554" w:rsidRDefault="00FA407B" w:rsidP="00480526">
    <w:pPr>
      <w:pStyle w:val="Footer"/>
      <w:ind w:left="-142"/>
      <w:rPr>
        <w:noProof/>
        <w:sz w:val="16"/>
        <w:szCs w:val="16"/>
      </w:rPr>
    </w:pPr>
    <w:r w:rsidRPr="00DB1554">
      <w:rPr>
        <w:sz w:val="16"/>
        <w:szCs w:val="16"/>
      </w:rPr>
      <w:t xml:space="preserve">Page </w:t>
    </w:r>
    <w:r w:rsidRPr="00DB1554">
      <w:rPr>
        <w:sz w:val="16"/>
        <w:szCs w:val="16"/>
      </w:rPr>
      <w:fldChar w:fldCharType="begin"/>
    </w:r>
    <w:r w:rsidRPr="00DB1554">
      <w:rPr>
        <w:sz w:val="16"/>
        <w:szCs w:val="16"/>
      </w:rPr>
      <w:instrText xml:space="preserve"> PAGE   \* MERGEFORMAT </w:instrText>
    </w:r>
    <w:r w:rsidRPr="00DB1554">
      <w:rPr>
        <w:sz w:val="16"/>
        <w:szCs w:val="16"/>
      </w:rPr>
      <w:fldChar w:fldCharType="separate"/>
    </w:r>
    <w:r w:rsidR="00410B56">
      <w:rPr>
        <w:noProof/>
        <w:sz w:val="16"/>
        <w:szCs w:val="16"/>
      </w:rPr>
      <w:t>13</w:t>
    </w:r>
    <w:r w:rsidRPr="00DB1554">
      <w:rPr>
        <w:noProof/>
        <w:sz w:val="16"/>
        <w:szCs w:val="16"/>
      </w:rPr>
      <w:fldChar w:fldCharType="end"/>
    </w:r>
  </w:p>
  <w:p w14:paraId="1C17936B" w14:textId="2E749C71" w:rsidR="00FA407B" w:rsidRPr="00DB1554" w:rsidRDefault="00F56487" w:rsidP="00480526">
    <w:pPr>
      <w:pStyle w:val="Footer"/>
      <w:ind w:left="-142"/>
      <w:rPr>
        <w:noProof/>
        <w:sz w:val="16"/>
        <w:szCs w:val="16"/>
      </w:rPr>
    </w:pPr>
    <w:r>
      <w:rPr>
        <w:noProof/>
        <w:sz w:val="16"/>
        <w:szCs w:val="16"/>
      </w:rPr>
      <w:t>Religious Education</w:t>
    </w:r>
    <w:r w:rsidR="00FA407B" w:rsidRPr="00DB1554">
      <w:rPr>
        <w:noProof/>
        <w:sz w:val="16"/>
        <w:szCs w:val="16"/>
      </w:rPr>
      <w:t xml:space="preserve"> Policy</w:t>
    </w:r>
  </w:p>
  <w:p w14:paraId="3A67E5A9" w14:textId="131558DD" w:rsidR="00FA407B" w:rsidRPr="00DB1554" w:rsidRDefault="00F56487" w:rsidP="00480526">
    <w:pPr>
      <w:pStyle w:val="Footer"/>
      <w:ind w:left="-142"/>
      <w:rPr>
        <w:b/>
        <w:sz w:val="16"/>
        <w:szCs w:val="16"/>
      </w:rPr>
    </w:pPr>
    <w:r>
      <w:rPr>
        <w:noProof/>
        <w:sz w:val="16"/>
        <w:szCs w:val="16"/>
      </w:rPr>
      <w:t>March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AEF6C" w14:textId="2965DDA0" w:rsidR="00FA407B" w:rsidRPr="00BE6885" w:rsidRDefault="00FA407B" w:rsidP="00391407">
    <w:pPr>
      <w:pStyle w:val="Footer"/>
      <w:jc w:val="center"/>
      <w:rPr>
        <w:i/>
        <w:iCs/>
        <w:sz w:val="20"/>
        <w:szCs w:val="20"/>
      </w:rPr>
    </w:pPr>
    <w:r w:rsidRPr="00BE6885">
      <w:rPr>
        <w:i/>
        <w:iCs/>
        <w:sz w:val="20"/>
        <w:szCs w:val="20"/>
      </w:rPr>
      <w:t>Enabling all to flourish:  Rooted in God’s love</w:t>
    </w:r>
  </w:p>
  <w:p w14:paraId="43F40570" w14:textId="03816A04" w:rsidR="00FA407B" w:rsidRPr="00BE6885" w:rsidRDefault="00FA407B" w:rsidP="00391407">
    <w:pPr>
      <w:pStyle w:val="Footer"/>
      <w:jc w:val="center"/>
      <w:rPr>
        <w:i/>
        <w:iCs/>
        <w:sz w:val="20"/>
        <w:szCs w:val="20"/>
      </w:rPr>
    </w:pPr>
  </w:p>
  <w:p w14:paraId="488D64C1" w14:textId="77777777" w:rsidR="00FA407B" w:rsidRPr="004E2B5A" w:rsidRDefault="00FA407B" w:rsidP="003C56AC">
    <w:pPr>
      <w:pStyle w:val="Footer"/>
      <w:jc w:val="center"/>
      <w:rPr>
        <w:sz w:val="18"/>
        <w:szCs w:val="18"/>
      </w:rPr>
    </w:pPr>
    <w:r w:rsidRPr="004E2B5A">
      <w:rPr>
        <w:sz w:val="18"/>
        <w:szCs w:val="18"/>
      </w:rPr>
      <w:t>The Diocese of St Albans Multi Academy Trust is a company limited by guarantee.</w:t>
    </w:r>
  </w:p>
  <w:p w14:paraId="735F2B7C" w14:textId="77777777" w:rsidR="00FA407B" w:rsidRPr="00EC33BD" w:rsidRDefault="00FA407B" w:rsidP="003C56AC">
    <w:pPr>
      <w:pStyle w:val="Footer"/>
      <w:ind w:left="-142"/>
      <w:jc w:val="center"/>
      <w:rPr>
        <w:b/>
        <w:sz w:val="18"/>
        <w:szCs w:val="18"/>
      </w:rPr>
    </w:pPr>
    <w:r w:rsidRPr="004E2B5A">
      <w:rPr>
        <w:sz w:val="18"/>
        <w:szCs w:val="18"/>
      </w:rPr>
      <w:t>Registered in England No 10449374 Registered Office</w:t>
    </w:r>
    <w:r w:rsidRPr="00EC33BD">
      <w:rPr>
        <w:b/>
        <w:sz w:val="18"/>
        <w:szCs w:val="18"/>
      </w:rPr>
      <w:t xml:space="preserve">:  </w:t>
    </w:r>
    <w:r>
      <w:rPr>
        <w:b/>
        <w:sz w:val="18"/>
        <w:szCs w:val="18"/>
      </w:rPr>
      <w:t xml:space="preserve">Manshead CE Academy, Dunstable Rd, </w:t>
    </w:r>
    <w:proofErr w:type="spellStart"/>
    <w:r>
      <w:rPr>
        <w:b/>
        <w:sz w:val="18"/>
        <w:szCs w:val="18"/>
      </w:rPr>
      <w:t>Caddington</w:t>
    </w:r>
    <w:proofErr w:type="spellEnd"/>
    <w:r>
      <w:rPr>
        <w:b/>
        <w:sz w:val="18"/>
        <w:szCs w:val="18"/>
      </w:rPr>
      <w:t>, Luton, LU1 4BB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6BBE1" w14:textId="77777777" w:rsidR="0027536C" w:rsidRDefault="0027536C" w:rsidP="004561CD">
      <w:pPr>
        <w:spacing w:after="0" w:line="240" w:lineRule="auto"/>
      </w:pPr>
      <w:r>
        <w:separator/>
      </w:r>
    </w:p>
  </w:footnote>
  <w:footnote w:type="continuationSeparator" w:id="0">
    <w:p w14:paraId="1D247C39" w14:textId="77777777" w:rsidR="0027536C" w:rsidRDefault="0027536C" w:rsidP="004561CD">
      <w:pPr>
        <w:spacing w:after="0" w:line="240" w:lineRule="auto"/>
      </w:pPr>
      <w:r>
        <w:continuationSeparator/>
      </w:r>
    </w:p>
  </w:footnote>
  <w:footnote w:type="continuationNotice" w:id="1">
    <w:p w14:paraId="70EE1F30" w14:textId="77777777" w:rsidR="0027536C" w:rsidRDefault="002753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63786" w14:textId="395E2B6F" w:rsidR="00226639" w:rsidRPr="002D6F5E" w:rsidRDefault="00FA407B" w:rsidP="002D6F5E">
    <w:pPr>
      <w:pStyle w:val="Header"/>
      <w:jc w:val="center"/>
      <w:rPr>
        <w:color w:val="4472C4" w:themeColor="accent1"/>
        <w:sz w:val="32"/>
      </w:rPr>
    </w:pPr>
    <w:r>
      <w:rPr>
        <w:rFonts w:ascii="Arial" w:hAnsi="Arial" w:cs="Arial"/>
        <w:noProof/>
        <w:lang w:val="en-GB" w:eastAsia="en-GB"/>
      </w:rPr>
      <w:drawing>
        <wp:anchor distT="0" distB="0" distL="114300" distR="114300" simplePos="0" relativeHeight="251658240" behindDoc="0" locked="0" layoutInCell="1" allowOverlap="1" wp14:anchorId="6893102E" wp14:editId="48EA1390">
          <wp:simplePos x="0" y="0"/>
          <wp:positionH relativeFrom="margin">
            <wp:posOffset>5622202</wp:posOffset>
          </wp:positionH>
          <wp:positionV relativeFrom="paragraph">
            <wp:posOffset>-254377</wp:posOffset>
          </wp:positionV>
          <wp:extent cx="495300" cy="4953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C"/>
    <w:multiLevelType w:val="singleLevel"/>
    <w:tmpl w:val="0000003C"/>
    <w:name w:val="WW8Num60"/>
    <w:lvl w:ilvl="0">
      <w:start w:val="1"/>
      <w:numFmt w:val="bullet"/>
      <w:lvlText w:val=""/>
      <w:lvlJc w:val="left"/>
      <w:pPr>
        <w:tabs>
          <w:tab w:val="num" w:pos="720"/>
        </w:tabs>
        <w:ind w:left="720" w:hanging="360"/>
      </w:pPr>
      <w:rPr>
        <w:rFonts w:ascii="Symbol" w:hAnsi="Symbol"/>
      </w:rPr>
    </w:lvl>
  </w:abstractNum>
  <w:abstractNum w:abstractNumId="1" w15:restartNumberingAfterBreak="0">
    <w:nsid w:val="0A1A2A6B"/>
    <w:multiLevelType w:val="hybridMultilevel"/>
    <w:tmpl w:val="F5D48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205B2F"/>
    <w:multiLevelType w:val="hybridMultilevel"/>
    <w:tmpl w:val="1E006C74"/>
    <w:lvl w:ilvl="0" w:tplc="08090001">
      <w:start w:val="1"/>
      <w:numFmt w:val="bullet"/>
      <w:lvlText w:val=""/>
      <w:lvlJc w:val="left"/>
      <w:pPr>
        <w:ind w:left="832" w:hanging="360"/>
      </w:pPr>
      <w:rPr>
        <w:rFonts w:ascii="Symbol" w:hAnsi="Symbol" w:hint="default"/>
        <w:w w:val="1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410D80"/>
    <w:multiLevelType w:val="hybridMultilevel"/>
    <w:tmpl w:val="26F4D02E"/>
    <w:lvl w:ilvl="0" w:tplc="04090001">
      <w:start w:val="1"/>
      <w:numFmt w:val="bullet"/>
      <w:lvlText w:val=""/>
      <w:lvlJc w:val="left"/>
      <w:pPr>
        <w:ind w:left="797" w:hanging="360"/>
      </w:pPr>
      <w:rPr>
        <w:rFonts w:ascii="Symbol" w:hAnsi="Symbol" w:hint="default"/>
      </w:rPr>
    </w:lvl>
    <w:lvl w:ilvl="1" w:tplc="04090003">
      <w:start w:val="1"/>
      <w:numFmt w:val="bullet"/>
      <w:lvlText w:val="o"/>
      <w:lvlJc w:val="left"/>
      <w:pPr>
        <w:ind w:left="1517" w:hanging="360"/>
      </w:pPr>
      <w:rPr>
        <w:rFonts w:ascii="Courier New" w:hAnsi="Courier New" w:cs="Courier New" w:hint="default"/>
      </w:rPr>
    </w:lvl>
    <w:lvl w:ilvl="2" w:tplc="04090005">
      <w:start w:val="1"/>
      <w:numFmt w:val="bullet"/>
      <w:lvlText w:val=""/>
      <w:lvlJc w:val="left"/>
      <w:pPr>
        <w:ind w:left="2237" w:hanging="360"/>
      </w:pPr>
      <w:rPr>
        <w:rFonts w:ascii="Wingdings" w:hAnsi="Wingdings" w:hint="default"/>
      </w:rPr>
    </w:lvl>
    <w:lvl w:ilvl="3" w:tplc="04090001">
      <w:start w:val="1"/>
      <w:numFmt w:val="bullet"/>
      <w:lvlText w:val=""/>
      <w:lvlJc w:val="left"/>
      <w:pPr>
        <w:ind w:left="2957" w:hanging="360"/>
      </w:pPr>
      <w:rPr>
        <w:rFonts w:ascii="Symbol" w:hAnsi="Symbol" w:hint="default"/>
      </w:rPr>
    </w:lvl>
    <w:lvl w:ilvl="4" w:tplc="04090003">
      <w:start w:val="1"/>
      <w:numFmt w:val="bullet"/>
      <w:lvlText w:val="o"/>
      <w:lvlJc w:val="left"/>
      <w:pPr>
        <w:ind w:left="3677" w:hanging="360"/>
      </w:pPr>
      <w:rPr>
        <w:rFonts w:ascii="Courier New" w:hAnsi="Courier New" w:cs="Courier New" w:hint="default"/>
      </w:rPr>
    </w:lvl>
    <w:lvl w:ilvl="5" w:tplc="04090005">
      <w:start w:val="1"/>
      <w:numFmt w:val="bullet"/>
      <w:lvlText w:val=""/>
      <w:lvlJc w:val="left"/>
      <w:pPr>
        <w:ind w:left="4397" w:hanging="360"/>
      </w:pPr>
      <w:rPr>
        <w:rFonts w:ascii="Wingdings" w:hAnsi="Wingdings" w:hint="default"/>
      </w:rPr>
    </w:lvl>
    <w:lvl w:ilvl="6" w:tplc="04090001">
      <w:start w:val="1"/>
      <w:numFmt w:val="bullet"/>
      <w:lvlText w:val=""/>
      <w:lvlJc w:val="left"/>
      <w:pPr>
        <w:ind w:left="5117" w:hanging="360"/>
      </w:pPr>
      <w:rPr>
        <w:rFonts w:ascii="Symbol" w:hAnsi="Symbol" w:hint="default"/>
      </w:rPr>
    </w:lvl>
    <w:lvl w:ilvl="7" w:tplc="04090003">
      <w:start w:val="1"/>
      <w:numFmt w:val="bullet"/>
      <w:lvlText w:val="o"/>
      <w:lvlJc w:val="left"/>
      <w:pPr>
        <w:ind w:left="5837" w:hanging="360"/>
      </w:pPr>
      <w:rPr>
        <w:rFonts w:ascii="Courier New" w:hAnsi="Courier New" w:cs="Courier New" w:hint="default"/>
      </w:rPr>
    </w:lvl>
    <w:lvl w:ilvl="8" w:tplc="04090005">
      <w:start w:val="1"/>
      <w:numFmt w:val="bullet"/>
      <w:lvlText w:val=""/>
      <w:lvlJc w:val="left"/>
      <w:pPr>
        <w:ind w:left="6557" w:hanging="360"/>
      </w:pPr>
      <w:rPr>
        <w:rFonts w:ascii="Wingdings" w:hAnsi="Wingdings" w:hint="default"/>
      </w:rPr>
    </w:lvl>
  </w:abstractNum>
  <w:abstractNum w:abstractNumId="4" w15:restartNumberingAfterBreak="0">
    <w:nsid w:val="1CF942C0"/>
    <w:multiLevelType w:val="hybridMultilevel"/>
    <w:tmpl w:val="FDE6FDB4"/>
    <w:lvl w:ilvl="0" w:tplc="08090001">
      <w:start w:val="1"/>
      <w:numFmt w:val="bullet"/>
      <w:lvlText w:val=""/>
      <w:lvlJc w:val="left"/>
      <w:pPr>
        <w:ind w:left="832" w:hanging="360"/>
      </w:pPr>
      <w:rPr>
        <w:rFonts w:ascii="Symbol" w:hAnsi="Symbol" w:hint="default"/>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5" w15:restartNumberingAfterBreak="0">
    <w:nsid w:val="20EC2D29"/>
    <w:multiLevelType w:val="multilevel"/>
    <w:tmpl w:val="5976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CF72AA"/>
    <w:multiLevelType w:val="hybridMultilevel"/>
    <w:tmpl w:val="7346AEC4"/>
    <w:lvl w:ilvl="0" w:tplc="04090001">
      <w:start w:val="1"/>
      <w:numFmt w:val="bullet"/>
      <w:lvlText w:val=""/>
      <w:lvlJc w:val="left"/>
      <w:pPr>
        <w:ind w:left="432" w:hanging="360"/>
      </w:pPr>
      <w:rPr>
        <w:rFonts w:ascii="Symbol" w:hAnsi="Symbol" w:hint="default"/>
      </w:rPr>
    </w:lvl>
    <w:lvl w:ilvl="1" w:tplc="04090003">
      <w:start w:val="1"/>
      <w:numFmt w:val="bullet"/>
      <w:lvlText w:val="o"/>
      <w:lvlJc w:val="left"/>
      <w:pPr>
        <w:ind w:left="1152" w:hanging="360"/>
      </w:pPr>
      <w:rPr>
        <w:rFonts w:ascii="Courier New" w:hAnsi="Courier New" w:cs="Courier New" w:hint="default"/>
      </w:rPr>
    </w:lvl>
    <w:lvl w:ilvl="2" w:tplc="04090005">
      <w:start w:val="1"/>
      <w:numFmt w:val="bullet"/>
      <w:lvlText w:val=""/>
      <w:lvlJc w:val="left"/>
      <w:pPr>
        <w:ind w:left="1872" w:hanging="360"/>
      </w:pPr>
      <w:rPr>
        <w:rFonts w:ascii="Wingdings" w:hAnsi="Wingdings" w:hint="default"/>
      </w:rPr>
    </w:lvl>
    <w:lvl w:ilvl="3" w:tplc="04090001">
      <w:start w:val="1"/>
      <w:numFmt w:val="bullet"/>
      <w:lvlText w:val=""/>
      <w:lvlJc w:val="left"/>
      <w:pPr>
        <w:ind w:left="2592" w:hanging="360"/>
      </w:pPr>
      <w:rPr>
        <w:rFonts w:ascii="Symbol" w:hAnsi="Symbol" w:hint="default"/>
      </w:rPr>
    </w:lvl>
    <w:lvl w:ilvl="4" w:tplc="04090003">
      <w:start w:val="1"/>
      <w:numFmt w:val="bullet"/>
      <w:lvlText w:val="o"/>
      <w:lvlJc w:val="left"/>
      <w:pPr>
        <w:ind w:left="3312" w:hanging="360"/>
      </w:pPr>
      <w:rPr>
        <w:rFonts w:ascii="Courier New" w:hAnsi="Courier New" w:cs="Courier New" w:hint="default"/>
      </w:rPr>
    </w:lvl>
    <w:lvl w:ilvl="5" w:tplc="04090005">
      <w:start w:val="1"/>
      <w:numFmt w:val="bullet"/>
      <w:lvlText w:val=""/>
      <w:lvlJc w:val="left"/>
      <w:pPr>
        <w:ind w:left="4032" w:hanging="360"/>
      </w:pPr>
      <w:rPr>
        <w:rFonts w:ascii="Wingdings" w:hAnsi="Wingdings" w:hint="default"/>
      </w:rPr>
    </w:lvl>
    <w:lvl w:ilvl="6" w:tplc="04090001">
      <w:start w:val="1"/>
      <w:numFmt w:val="bullet"/>
      <w:lvlText w:val=""/>
      <w:lvlJc w:val="left"/>
      <w:pPr>
        <w:ind w:left="4752" w:hanging="360"/>
      </w:pPr>
      <w:rPr>
        <w:rFonts w:ascii="Symbol" w:hAnsi="Symbol" w:hint="default"/>
      </w:rPr>
    </w:lvl>
    <w:lvl w:ilvl="7" w:tplc="04090003">
      <w:start w:val="1"/>
      <w:numFmt w:val="bullet"/>
      <w:lvlText w:val="o"/>
      <w:lvlJc w:val="left"/>
      <w:pPr>
        <w:ind w:left="5472" w:hanging="360"/>
      </w:pPr>
      <w:rPr>
        <w:rFonts w:ascii="Courier New" w:hAnsi="Courier New" w:cs="Courier New" w:hint="default"/>
      </w:rPr>
    </w:lvl>
    <w:lvl w:ilvl="8" w:tplc="04090005">
      <w:start w:val="1"/>
      <w:numFmt w:val="bullet"/>
      <w:lvlText w:val=""/>
      <w:lvlJc w:val="left"/>
      <w:pPr>
        <w:ind w:left="6192" w:hanging="360"/>
      </w:pPr>
      <w:rPr>
        <w:rFonts w:ascii="Wingdings" w:hAnsi="Wingdings" w:hint="default"/>
      </w:rPr>
    </w:lvl>
  </w:abstractNum>
  <w:abstractNum w:abstractNumId="7" w15:restartNumberingAfterBreak="0">
    <w:nsid w:val="285922AA"/>
    <w:multiLevelType w:val="multilevel"/>
    <w:tmpl w:val="205CC92C"/>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2A18216C"/>
    <w:multiLevelType w:val="multilevel"/>
    <w:tmpl w:val="D196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6C1D9A"/>
    <w:multiLevelType w:val="hybridMultilevel"/>
    <w:tmpl w:val="8440F6A6"/>
    <w:lvl w:ilvl="0" w:tplc="15C6C896">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1F28D4"/>
    <w:multiLevelType w:val="hybridMultilevel"/>
    <w:tmpl w:val="E8CEA89A"/>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11" w15:restartNumberingAfterBreak="0">
    <w:nsid w:val="3451504C"/>
    <w:multiLevelType w:val="hybridMultilevel"/>
    <w:tmpl w:val="71E0FCAA"/>
    <w:lvl w:ilvl="0" w:tplc="3108581C">
      <w:start w:val="1"/>
      <w:numFmt w:val="bullet"/>
      <w:lvlText w:val=""/>
      <w:lvlJc w:val="left"/>
      <w:pPr>
        <w:ind w:left="807" w:hanging="360"/>
      </w:pPr>
      <w:rPr>
        <w:rFonts w:ascii="Symbol" w:hAnsi="Symbol" w:hint="default"/>
        <w:color w:val="000000" w:themeColor="text1"/>
      </w:rPr>
    </w:lvl>
    <w:lvl w:ilvl="1" w:tplc="04090003">
      <w:start w:val="1"/>
      <w:numFmt w:val="bullet"/>
      <w:lvlText w:val="o"/>
      <w:lvlJc w:val="left"/>
      <w:pPr>
        <w:ind w:left="1527" w:hanging="360"/>
      </w:pPr>
      <w:rPr>
        <w:rFonts w:ascii="Courier New" w:hAnsi="Courier New" w:cs="Courier New" w:hint="default"/>
      </w:rPr>
    </w:lvl>
    <w:lvl w:ilvl="2" w:tplc="04090005">
      <w:start w:val="1"/>
      <w:numFmt w:val="bullet"/>
      <w:lvlText w:val=""/>
      <w:lvlJc w:val="left"/>
      <w:pPr>
        <w:ind w:left="2247" w:hanging="360"/>
      </w:pPr>
      <w:rPr>
        <w:rFonts w:ascii="Wingdings" w:hAnsi="Wingdings" w:hint="default"/>
      </w:rPr>
    </w:lvl>
    <w:lvl w:ilvl="3" w:tplc="04090001">
      <w:start w:val="1"/>
      <w:numFmt w:val="bullet"/>
      <w:lvlText w:val=""/>
      <w:lvlJc w:val="left"/>
      <w:pPr>
        <w:ind w:left="2967" w:hanging="360"/>
      </w:pPr>
      <w:rPr>
        <w:rFonts w:ascii="Symbol" w:hAnsi="Symbol" w:hint="default"/>
      </w:rPr>
    </w:lvl>
    <w:lvl w:ilvl="4" w:tplc="04090003">
      <w:start w:val="1"/>
      <w:numFmt w:val="bullet"/>
      <w:lvlText w:val="o"/>
      <w:lvlJc w:val="left"/>
      <w:pPr>
        <w:ind w:left="3687" w:hanging="360"/>
      </w:pPr>
      <w:rPr>
        <w:rFonts w:ascii="Courier New" w:hAnsi="Courier New" w:cs="Courier New" w:hint="default"/>
      </w:rPr>
    </w:lvl>
    <w:lvl w:ilvl="5" w:tplc="04090005">
      <w:start w:val="1"/>
      <w:numFmt w:val="bullet"/>
      <w:lvlText w:val=""/>
      <w:lvlJc w:val="left"/>
      <w:pPr>
        <w:ind w:left="4407" w:hanging="360"/>
      </w:pPr>
      <w:rPr>
        <w:rFonts w:ascii="Wingdings" w:hAnsi="Wingdings" w:hint="default"/>
      </w:rPr>
    </w:lvl>
    <w:lvl w:ilvl="6" w:tplc="04090001">
      <w:start w:val="1"/>
      <w:numFmt w:val="bullet"/>
      <w:lvlText w:val=""/>
      <w:lvlJc w:val="left"/>
      <w:pPr>
        <w:ind w:left="5127" w:hanging="360"/>
      </w:pPr>
      <w:rPr>
        <w:rFonts w:ascii="Symbol" w:hAnsi="Symbol" w:hint="default"/>
      </w:rPr>
    </w:lvl>
    <w:lvl w:ilvl="7" w:tplc="04090003">
      <w:start w:val="1"/>
      <w:numFmt w:val="bullet"/>
      <w:lvlText w:val="o"/>
      <w:lvlJc w:val="left"/>
      <w:pPr>
        <w:ind w:left="5847" w:hanging="360"/>
      </w:pPr>
      <w:rPr>
        <w:rFonts w:ascii="Courier New" w:hAnsi="Courier New" w:cs="Courier New" w:hint="default"/>
      </w:rPr>
    </w:lvl>
    <w:lvl w:ilvl="8" w:tplc="04090005">
      <w:start w:val="1"/>
      <w:numFmt w:val="bullet"/>
      <w:lvlText w:val=""/>
      <w:lvlJc w:val="left"/>
      <w:pPr>
        <w:ind w:left="6567" w:hanging="360"/>
      </w:pPr>
      <w:rPr>
        <w:rFonts w:ascii="Wingdings" w:hAnsi="Wingdings" w:hint="default"/>
      </w:rPr>
    </w:lvl>
  </w:abstractNum>
  <w:abstractNum w:abstractNumId="12" w15:restartNumberingAfterBreak="0">
    <w:nsid w:val="40A251A8"/>
    <w:multiLevelType w:val="hybridMultilevel"/>
    <w:tmpl w:val="D6D64900"/>
    <w:lvl w:ilvl="0" w:tplc="04090001">
      <w:start w:val="1"/>
      <w:numFmt w:val="bullet"/>
      <w:lvlText w:val=""/>
      <w:lvlJc w:val="left"/>
      <w:pPr>
        <w:ind w:left="832" w:hanging="360"/>
      </w:pPr>
      <w:rPr>
        <w:rFonts w:ascii="Symbol" w:hAnsi="Symbol" w:hint="default"/>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13"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711042"/>
    <w:multiLevelType w:val="hybridMultilevel"/>
    <w:tmpl w:val="CBA2B182"/>
    <w:lvl w:ilvl="0" w:tplc="08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5" w15:restartNumberingAfterBreak="0">
    <w:nsid w:val="46C1245E"/>
    <w:multiLevelType w:val="hybridMultilevel"/>
    <w:tmpl w:val="C54C7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182BA9"/>
    <w:multiLevelType w:val="hybridMultilevel"/>
    <w:tmpl w:val="67DAA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A2E79C4"/>
    <w:multiLevelType w:val="hybridMultilevel"/>
    <w:tmpl w:val="50A40DC8"/>
    <w:lvl w:ilvl="0" w:tplc="04090001">
      <w:start w:val="1"/>
      <w:numFmt w:val="bullet"/>
      <w:lvlText w:val=""/>
      <w:lvlJc w:val="left"/>
      <w:pPr>
        <w:ind w:left="832" w:hanging="360"/>
      </w:pPr>
      <w:rPr>
        <w:rFonts w:ascii="Symbol" w:hAnsi="Symbol" w:hint="default"/>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18" w15:restartNumberingAfterBreak="0">
    <w:nsid w:val="4AEE4763"/>
    <w:multiLevelType w:val="hybridMultilevel"/>
    <w:tmpl w:val="CC08E480"/>
    <w:lvl w:ilvl="0" w:tplc="A60ED7A4">
      <w:start w:val="1"/>
      <w:numFmt w:val="bullet"/>
      <w:lvlText w:val=""/>
      <w:lvlJc w:val="left"/>
      <w:pPr>
        <w:tabs>
          <w:tab w:val="num" w:pos="284"/>
        </w:tabs>
        <w:ind w:left="284" w:hanging="284"/>
      </w:pPr>
      <w:rPr>
        <w:rFonts w:ascii="Symbol" w:hAnsi="Symbol" w:hint="default"/>
        <w:color w:val="auto"/>
        <w:sz w:val="20"/>
      </w:rPr>
    </w:lvl>
    <w:lvl w:ilvl="1" w:tplc="08090001">
      <w:start w:val="1"/>
      <w:numFmt w:val="bullet"/>
      <w:lvlText w:val=""/>
      <w:lvlJc w:val="left"/>
      <w:pPr>
        <w:tabs>
          <w:tab w:val="num" w:pos="1440"/>
        </w:tabs>
        <w:ind w:left="1440" w:hanging="360"/>
      </w:pPr>
      <w:rPr>
        <w:rFonts w:ascii="Symbol" w:hAnsi="Symbol" w:hint="default"/>
        <w:color w:val="auto"/>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7A63EB"/>
    <w:multiLevelType w:val="hybridMultilevel"/>
    <w:tmpl w:val="63E23C80"/>
    <w:lvl w:ilvl="0" w:tplc="80DE3656">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1" w15:restartNumberingAfterBreak="0">
    <w:nsid w:val="6334095B"/>
    <w:multiLevelType w:val="hybridMultilevel"/>
    <w:tmpl w:val="0DDE507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A6300F"/>
    <w:multiLevelType w:val="hybridMultilevel"/>
    <w:tmpl w:val="B9964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B0B4796"/>
    <w:multiLevelType w:val="hybridMultilevel"/>
    <w:tmpl w:val="1EA2AE7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281BB9"/>
    <w:multiLevelType w:val="hybridMultilevel"/>
    <w:tmpl w:val="718EE7FE"/>
    <w:lvl w:ilvl="0" w:tplc="08090001">
      <w:start w:val="1"/>
      <w:numFmt w:val="bullet"/>
      <w:lvlText w:val=""/>
      <w:lvlJc w:val="left"/>
      <w:pPr>
        <w:ind w:left="832" w:hanging="360"/>
      </w:pPr>
      <w:rPr>
        <w:rFonts w:ascii="Symbol" w:hAnsi="Symbol" w:hint="default"/>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26" w15:restartNumberingAfterBreak="0">
    <w:nsid w:val="6D4E1E65"/>
    <w:multiLevelType w:val="hybridMultilevel"/>
    <w:tmpl w:val="89261E7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15:restartNumberingAfterBreak="0">
    <w:nsid w:val="707E56EC"/>
    <w:multiLevelType w:val="hybridMultilevel"/>
    <w:tmpl w:val="A1DCE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5F2406"/>
    <w:multiLevelType w:val="hybridMultilevel"/>
    <w:tmpl w:val="5224B0D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F00462"/>
    <w:multiLevelType w:val="multilevel"/>
    <w:tmpl w:val="C62E70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4896996">
    <w:abstractNumId w:val="23"/>
  </w:num>
  <w:num w:numId="2" w16cid:durableId="1742213843">
    <w:abstractNumId w:val="19"/>
  </w:num>
  <w:num w:numId="3" w16cid:durableId="569390797">
    <w:abstractNumId w:val="1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1095444965">
    <w:abstractNumId w:val="20"/>
  </w:num>
  <w:num w:numId="5" w16cid:durableId="2023891802">
    <w:abstractNumId w:val="7"/>
  </w:num>
  <w:num w:numId="6" w16cid:durableId="2061436286">
    <w:abstractNumId w:val="9"/>
  </w:num>
  <w:num w:numId="7" w16cid:durableId="2102025299">
    <w:abstractNumId w:val="16"/>
  </w:num>
  <w:num w:numId="8" w16cid:durableId="1402753106">
    <w:abstractNumId w:val="3"/>
  </w:num>
  <w:num w:numId="9" w16cid:durableId="473910044">
    <w:abstractNumId w:val="26"/>
  </w:num>
  <w:num w:numId="10" w16cid:durableId="1269191084">
    <w:abstractNumId w:val="6"/>
  </w:num>
  <w:num w:numId="11" w16cid:durableId="832524054">
    <w:abstractNumId w:val="11"/>
  </w:num>
  <w:num w:numId="12" w16cid:durableId="917715801">
    <w:abstractNumId w:val="17"/>
  </w:num>
  <w:num w:numId="13" w16cid:durableId="2061317209">
    <w:abstractNumId w:val="15"/>
  </w:num>
  <w:num w:numId="14" w16cid:durableId="1407142821">
    <w:abstractNumId w:val="27"/>
  </w:num>
  <w:num w:numId="15" w16cid:durableId="146938469">
    <w:abstractNumId w:val="29"/>
  </w:num>
  <w:num w:numId="16" w16cid:durableId="822820193">
    <w:abstractNumId w:val="1"/>
  </w:num>
  <w:num w:numId="17" w16cid:durableId="1903250872">
    <w:abstractNumId w:val="4"/>
  </w:num>
  <w:num w:numId="18" w16cid:durableId="1990358704">
    <w:abstractNumId w:val="12"/>
  </w:num>
  <w:num w:numId="19" w16cid:durableId="778989907">
    <w:abstractNumId w:val="2"/>
  </w:num>
  <w:num w:numId="20" w16cid:durableId="1771315012">
    <w:abstractNumId w:val="25"/>
  </w:num>
  <w:num w:numId="21" w16cid:durableId="922301968">
    <w:abstractNumId w:val="14"/>
  </w:num>
  <w:num w:numId="22" w16cid:durableId="976838751">
    <w:abstractNumId w:val="21"/>
  </w:num>
  <w:num w:numId="23" w16cid:durableId="1964799237">
    <w:abstractNumId w:val="24"/>
  </w:num>
  <w:num w:numId="24" w16cid:durableId="1486820414">
    <w:abstractNumId w:val="28"/>
  </w:num>
  <w:num w:numId="25" w16cid:durableId="1634090606">
    <w:abstractNumId w:val="5"/>
  </w:num>
  <w:num w:numId="26" w16cid:durableId="462889618">
    <w:abstractNumId w:val="10"/>
  </w:num>
  <w:num w:numId="27" w16cid:durableId="445271079">
    <w:abstractNumId w:val="18"/>
  </w:num>
  <w:num w:numId="28" w16cid:durableId="1704282676">
    <w:abstractNumId w:val="22"/>
  </w:num>
  <w:num w:numId="29" w16cid:durableId="325209777">
    <w:abstractNumId w:val="0"/>
  </w:num>
  <w:num w:numId="30" w16cid:durableId="600190689">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09F"/>
    <w:rsid w:val="00000931"/>
    <w:rsid w:val="000037A9"/>
    <w:rsid w:val="00004CC0"/>
    <w:rsid w:val="0000544B"/>
    <w:rsid w:val="000058D2"/>
    <w:rsid w:val="00005E4A"/>
    <w:rsid w:val="000113B6"/>
    <w:rsid w:val="00012209"/>
    <w:rsid w:val="00012B5E"/>
    <w:rsid w:val="0001388F"/>
    <w:rsid w:val="00014092"/>
    <w:rsid w:val="00017A36"/>
    <w:rsid w:val="00026427"/>
    <w:rsid w:val="00031009"/>
    <w:rsid w:val="00032A51"/>
    <w:rsid w:val="0003401D"/>
    <w:rsid w:val="00036D86"/>
    <w:rsid w:val="00040FD3"/>
    <w:rsid w:val="00044692"/>
    <w:rsid w:val="00047AF7"/>
    <w:rsid w:val="00051A68"/>
    <w:rsid w:val="00053EE8"/>
    <w:rsid w:val="000553D6"/>
    <w:rsid w:val="00061139"/>
    <w:rsid w:val="000611CD"/>
    <w:rsid w:val="00063292"/>
    <w:rsid w:val="00063F2A"/>
    <w:rsid w:val="000641C9"/>
    <w:rsid w:val="00065AE2"/>
    <w:rsid w:val="00070086"/>
    <w:rsid w:val="000743C4"/>
    <w:rsid w:val="0008072D"/>
    <w:rsid w:val="00080B3B"/>
    <w:rsid w:val="00084760"/>
    <w:rsid w:val="00085668"/>
    <w:rsid w:val="00085929"/>
    <w:rsid w:val="00093685"/>
    <w:rsid w:val="000936F9"/>
    <w:rsid w:val="00095779"/>
    <w:rsid w:val="00096AB5"/>
    <w:rsid w:val="00097E8B"/>
    <w:rsid w:val="000A4886"/>
    <w:rsid w:val="000A7963"/>
    <w:rsid w:val="000B4E64"/>
    <w:rsid w:val="000C1917"/>
    <w:rsid w:val="000C3507"/>
    <w:rsid w:val="000C4E13"/>
    <w:rsid w:val="000D0436"/>
    <w:rsid w:val="000E1697"/>
    <w:rsid w:val="000E3150"/>
    <w:rsid w:val="000E5E00"/>
    <w:rsid w:val="000E7497"/>
    <w:rsid w:val="000F0D54"/>
    <w:rsid w:val="000F37E1"/>
    <w:rsid w:val="001004F7"/>
    <w:rsid w:val="0010080E"/>
    <w:rsid w:val="00101A06"/>
    <w:rsid w:val="00104481"/>
    <w:rsid w:val="00115D96"/>
    <w:rsid w:val="001179B7"/>
    <w:rsid w:val="0012005C"/>
    <w:rsid w:val="00122A84"/>
    <w:rsid w:val="00124762"/>
    <w:rsid w:val="00124DAD"/>
    <w:rsid w:val="0013224B"/>
    <w:rsid w:val="0013309F"/>
    <w:rsid w:val="0013686E"/>
    <w:rsid w:val="00136A41"/>
    <w:rsid w:val="001451FD"/>
    <w:rsid w:val="001464A8"/>
    <w:rsid w:val="001479EF"/>
    <w:rsid w:val="00151F79"/>
    <w:rsid w:val="00153FE8"/>
    <w:rsid w:val="0015432F"/>
    <w:rsid w:val="00163A5C"/>
    <w:rsid w:val="001668AD"/>
    <w:rsid w:val="00166D53"/>
    <w:rsid w:val="001676A1"/>
    <w:rsid w:val="00170F9F"/>
    <w:rsid w:val="00175413"/>
    <w:rsid w:val="0018029F"/>
    <w:rsid w:val="00181E23"/>
    <w:rsid w:val="00183CC0"/>
    <w:rsid w:val="001845B4"/>
    <w:rsid w:val="00186426"/>
    <w:rsid w:val="00197E68"/>
    <w:rsid w:val="001A2424"/>
    <w:rsid w:val="001A2C75"/>
    <w:rsid w:val="001B0A7D"/>
    <w:rsid w:val="001B111E"/>
    <w:rsid w:val="001B3FCF"/>
    <w:rsid w:val="001B7F65"/>
    <w:rsid w:val="001C18A9"/>
    <w:rsid w:val="001C66CD"/>
    <w:rsid w:val="001D48E6"/>
    <w:rsid w:val="001D6089"/>
    <w:rsid w:val="001E13B3"/>
    <w:rsid w:val="001E7DCD"/>
    <w:rsid w:val="001F10B5"/>
    <w:rsid w:val="001F1E68"/>
    <w:rsid w:val="001F656D"/>
    <w:rsid w:val="00202A4E"/>
    <w:rsid w:val="00204216"/>
    <w:rsid w:val="002057C3"/>
    <w:rsid w:val="002118BB"/>
    <w:rsid w:val="00211C90"/>
    <w:rsid w:val="002225D2"/>
    <w:rsid w:val="0022425F"/>
    <w:rsid w:val="00224B84"/>
    <w:rsid w:val="00226639"/>
    <w:rsid w:val="00230A84"/>
    <w:rsid w:val="0023312B"/>
    <w:rsid w:val="00234A1E"/>
    <w:rsid w:val="00234D1A"/>
    <w:rsid w:val="0023531C"/>
    <w:rsid w:val="00236E50"/>
    <w:rsid w:val="00242283"/>
    <w:rsid w:val="002426B5"/>
    <w:rsid w:val="00242830"/>
    <w:rsid w:val="00244521"/>
    <w:rsid w:val="002544C0"/>
    <w:rsid w:val="0025464E"/>
    <w:rsid w:val="00262FD8"/>
    <w:rsid w:val="002639C5"/>
    <w:rsid w:val="002667FC"/>
    <w:rsid w:val="0027536C"/>
    <w:rsid w:val="00276BAB"/>
    <w:rsid w:val="002803E0"/>
    <w:rsid w:val="002806BD"/>
    <w:rsid w:val="0028148E"/>
    <w:rsid w:val="002906B7"/>
    <w:rsid w:val="002A044D"/>
    <w:rsid w:val="002A15A5"/>
    <w:rsid w:val="002A16A2"/>
    <w:rsid w:val="002B0213"/>
    <w:rsid w:val="002B0409"/>
    <w:rsid w:val="002B2EAB"/>
    <w:rsid w:val="002B309B"/>
    <w:rsid w:val="002B4430"/>
    <w:rsid w:val="002B612C"/>
    <w:rsid w:val="002C4130"/>
    <w:rsid w:val="002C69D7"/>
    <w:rsid w:val="002D010E"/>
    <w:rsid w:val="002D044D"/>
    <w:rsid w:val="002D4D09"/>
    <w:rsid w:val="002D4F84"/>
    <w:rsid w:val="002D6F5E"/>
    <w:rsid w:val="002E0D67"/>
    <w:rsid w:val="002E160B"/>
    <w:rsid w:val="002E3E15"/>
    <w:rsid w:val="002E7F45"/>
    <w:rsid w:val="002F1EC9"/>
    <w:rsid w:val="002F2387"/>
    <w:rsid w:val="002F2A1B"/>
    <w:rsid w:val="002F3DDA"/>
    <w:rsid w:val="002F5248"/>
    <w:rsid w:val="00300C67"/>
    <w:rsid w:val="003066CE"/>
    <w:rsid w:val="003131D7"/>
    <w:rsid w:val="00313CEA"/>
    <w:rsid w:val="003141C6"/>
    <w:rsid w:val="003168C2"/>
    <w:rsid w:val="003169A4"/>
    <w:rsid w:val="003225FA"/>
    <w:rsid w:val="00322818"/>
    <w:rsid w:val="00324A2C"/>
    <w:rsid w:val="003260A1"/>
    <w:rsid w:val="0032635F"/>
    <w:rsid w:val="0033061A"/>
    <w:rsid w:val="00331ED9"/>
    <w:rsid w:val="003341EB"/>
    <w:rsid w:val="00335968"/>
    <w:rsid w:val="00337EB2"/>
    <w:rsid w:val="0035078D"/>
    <w:rsid w:val="00350E57"/>
    <w:rsid w:val="00353DA6"/>
    <w:rsid w:val="00354EA8"/>
    <w:rsid w:val="0035634C"/>
    <w:rsid w:val="003574C2"/>
    <w:rsid w:val="003603F9"/>
    <w:rsid w:val="0036178F"/>
    <w:rsid w:val="003621EF"/>
    <w:rsid w:val="003636CD"/>
    <w:rsid w:val="00364123"/>
    <w:rsid w:val="00365F18"/>
    <w:rsid w:val="0036753F"/>
    <w:rsid w:val="003719CA"/>
    <w:rsid w:val="0037411F"/>
    <w:rsid w:val="003828FC"/>
    <w:rsid w:val="003844DD"/>
    <w:rsid w:val="00386BC8"/>
    <w:rsid w:val="0039112A"/>
    <w:rsid w:val="00391407"/>
    <w:rsid w:val="0039460A"/>
    <w:rsid w:val="003A0906"/>
    <w:rsid w:val="003A4890"/>
    <w:rsid w:val="003B16FE"/>
    <w:rsid w:val="003B2E57"/>
    <w:rsid w:val="003C20C5"/>
    <w:rsid w:val="003C387B"/>
    <w:rsid w:val="003C4637"/>
    <w:rsid w:val="003C56AC"/>
    <w:rsid w:val="003C5E0C"/>
    <w:rsid w:val="003C6DD7"/>
    <w:rsid w:val="003D04A2"/>
    <w:rsid w:val="003D1809"/>
    <w:rsid w:val="003D7068"/>
    <w:rsid w:val="003E0181"/>
    <w:rsid w:val="003E105E"/>
    <w:rsid w:val="003E589F"/>
    <w:rsid w:val="003E6CF9"/>
    <w:rsid w:val="003F3AD2"/>
    <w:rsid w:val="00404D7D"/>
    <w:rsid w:val="00405B6C"/>
    <w:rsid w:val="004069B8"/>
    <w:rsid w:val="00410AE5"/>
    <w:rsid w:val="00410B56"/>
    <w:rsid w:val="00411EB3"/>
    <w:rsid w:val="004129C5"/>
    <w:rsid w:val="00424646"/>
    <w:rsid w:val="00433C0E"/>
    <w:rsid w:val="0043504A"/>
    <w:rsid w:val="004370B4"/>
    <w:rsid w:val="004371D5"/>
    <w:rsid w:val="00443F1A"/>
    <w:rsid w:val="0044500D"/>
    <w:rsid w:val="0044521D"/>
    <w:rsid w:val="00452A92"/>
    <w:rsid w:val="00452D83"/>
    <w:rsid w:val="004561CD"/>
    <w:rsid w:val="004562B7"/>
    <w:rsid w:val="00466CD1"/>
    <w:rsid w:val="0047086F"/>
    <w:rsid w:val="00473C90"/>
    <w:rsid w:val="00474506"/>
    <w:rsid w:val="00477662"/>
    <w:rsid w:val="00480526"/>
    <w:rsid w:val="00484AE5"/>
    <w:rsid w:val="00485A44"/>
    <w:rsid w:val="0049120B"/>
    <w:rsid w:val="00492D23"/>
    <w:rsid w:val="004940B0"/>
    <w:rsid w:val="00494C5B"/>
    <w:rsid w:val="00495923"/>
    <w:rsid w:val="004A21E2"/>
    <w:rsid w:val="004A2727"/>
    <w:rsid w:val="004A734D"/>
    <w:rsid w:val="004B0B54"/>
    <w:rsid w:val="004B57A3"/>
    <w:rsid w:val="004B6757"/>
    <w:rsid w:val="004C2DD5"/>
    <w:rsid w:val="004C3F1F"/>
    <w:rsid w:val="004C5239"/>
    <w:rsid w:val="004C5553"/>
    <w:rsid w:val="004C6E36"/>
    <w:rsid w:val="004D3ED3"/>
    <w:rsid w:val="004D5AA9"/>
    <w:rsid w:val="004D6409"/>
    <w:rsid w:val="004D7DE2"/>
    <w:rsid w:val="004E2299"/>
    <w:rsid w:val="004E2B5A"/>
    <w:rsid w:val="004E4BB4"/>
    <w:rsid w:val="004E5E6F"/>
    <w:rsid w:val="004E6708"/>
    <w:rsid w:val="004F1310"/>
    <w:rsid w:val="004F5A7C"/>
    <w:rsid w:val="005065C9"/>
    <w:rsid w:val="0050693F"/>
    <w:rsid w:val="005076DD"/>
    <w:rsid w:val="00511CE7"/>
    <w:rsid w:val="00514FC4"/>
    <w:rsid w:val="00517915"/>
    <w:rsid w:val="00520B05"/>
    <w:rsid w:val="00524815"/>
    <w:rsid w:val="00527432"/>
    <w:rsid w:val="005323A1"/>
    <w:rsid w:val="00534161"/>
    <w:rsid w:val="0053763B"/>
    <w:rsid w:val="00540918"/>
    <w:rsid w:val="005415EF"/>
    <w:rsid w:val="00544AB2"/>
    <w:rsid w:val="00545FF5"/>
    <w:rsid w:val="00551BDA"/>
    <w:rsid w:val="005527C6"/>
    <w:rsid w:val="00552D30"/>
    <w:rsid w:val="0056531E"/>
    <w:rsid w:val="00567A40"/>
    <w:rsid w:val="00573450"/>
    <w:rsid w:val="00573F89"/>
    <w:rsid w:val="00576202"/>
    <w:rsid w:val="00581A61"/>
    <w:rsid w:val="005849A3"/>
    <w:rsid w:val="005859AC"/>
    <w:rsid w:val="005867B0"/>
    <w:rsid w:val="00587DBE"/>
    <w:rsid w:val="00593A46"/>
    <w:rsid w:val="00596006"/>
    <w:rsid w:val="005A33D8"/>
    <w:rsid w:val="005A6376"/>
    <w:rsid w:val="005A6DB2"/>
    <w:rsid w:val="005B4F71"/>
    <w:rsid w:val="005B787E"/>
    <w:rsid w:val="005C6E7B"/>
    <w:rsid w:val="005C74D9"/>
    <w:rsid w:val="005C7B46"/>
    <w:rsid w:val="005D232C"/>
    <w:rsid w:val="005D2773"/>
    <w:rsid w:val="005E12B6"/>
    <w:rsid w:val="005F3B56"/>
    <w:rsid w:val="005F463E"/>
    <w:rsid w:val="0060127B"/>
    <w:rsid w:val="00613179"/>
    <w:rsid w:val="00614D0C"/>
    <w:rsid w:val="00617645"/>
    <w:rsid w:val="00620AFD"/>
    <w:rsid w:val="00623DBE"/>
    <w:rsid w:val="0062502B"/>
    <w:rsid w:val="00631D28"/>
    <w:rsid w:val="00636BFD"/>
    <w:rsid w:val="006423AC"/>
    <w:rsid w:val="00650DA4"/>
    <w:rsid w:val="00653291"/>
    <w:rsid w:val="006556A9"/>
    <w:rsid w:val="006556FF"/>
    <w:rsid w:val="006637C9"/>
    <w:rsid w:val="006705E9"/>
    <w:rsid w:val="00670E8B"/>
    <w:rsid w:val="00671EFF"/>
    <w:rsid w:val="006738CB"/>
    <w:rsid w:val="00674CB0"/>
    <w:rsid w:val="006755C8"/>
    <w:rsid w:val="0068012E"/>
    <w:rsid w:val="00682012"/>
    <w:rsid w:val="006831AA"/>
    <w:rsid w:val="00683F8C"/>
    <w:rsid w:val="0068772B"/>
    <w:rsid w:val="00692CC7"/>
    <w:rsid w:val="00693057"/>
    <w:rsid w:val="00696887"/>
    <w:rsid w:val="006978F1"/>
    <w:rsid w:val="006A31FD"/>
    <w:rsid w:val="006B48CE"/>
    <w:rsid w:val="006C1156"/>
    <w:rsid w:val="006D0E7B"/>
    <w:rsid w:val="006D2A64"/>
    <w:rsid w:val="006D35C7"/>
    <w:rsid w:val="006D4514"/>
    <w:rsid w:val="006E0626"/>
    <w:rsid w:val="006E615C"/>
    <w:rsid w:val="006E6332"/>
    <w:rsid w:val="006F2340"/>
    <w:rsid w:val="006F7643"/>
    <w:rsid w:val="00700E77"/>
    <w:rsid w:val="00701C7C"/>
    <w:rsid w:val="007022F6"/>
    <w:rsid w:val="00706AD5"/>
    <w:rsid w:val="00707852"/>
    <w:rsid w:val="0071252A"/>
    <w:rsid w:val="0071788A"/>
    <w:rsid w:val="00721459"/>
    <w:rsid w:val="0073320B"/>
    <w:rsid w:val="007358C7"/>
    <w:rsid w:val="00735920"/>
    <w:rsid w:val="00735AC2"/>
    <w:rsid w:val="00745848"/>
    <w:rsid w:val="007506E7"/>
    <w:rsid w:val="00751B86"/>
    <w:rsid w:val="007555CD"/>
    <w:rsid w:val="007578F2"/>
    <w:rsid w:val="00757EDE"/>
    <w:rsid w:val="007669D4"/>
    <w:rsid w:val="00767368"/>
    <w:rsid w:val="00770DFD"/>
    <w:rsid w:val="00770E84"/>
    <w:rsid w:val="00777917"/>
    <w:rsid w:val="00777E0C"/>
    <w:rsid w:val="0078013F"/>
    <w:rsid w:val="00781CB3"/>
    <w:rsid w:val="0078272C"/>
    <w:rsid w:val="00787E90"/>
    <w:rsid w:val="00790D86"/>
    <w:rsid w:val="007A3CAC"/>
    <w:rsid w:val="007B0849"/>
    <w:rsid w:val="007B088D"/>
    <w:rsid w:val="007B297F"/>
    <w:rsid w:val="007B34E4"/>
    <w:rsid w:val="007C05DD"/>
    <w:rsid w:val="007C3DE1"/>
    <w:rsid w:val="007C593F"/>
    <w:rsid w:val="007C68F7"/>
    <w:rsid w:val="007C764A"/>
    <w:rsid w:val="007D13BE"/>
    <w:rsid w:val="007D3641"/>
    <w:rsid w:val="007D5175"/>
    <w:rsid w:val="007D6697"/>
    <w:rsid w:val="007E2C61"/>
    <w:rsid w:val="007E334E"/>
    <w:rsid w:val="007E7AA1"/>
    <w:rsid w:val="007F0355"/>
    <w:rsid w:val="007F09F7"/>
    <w:rsid w:val="007F2C7B"/>
    <w:rsid w:val="007F5BBF"/>
    <w:rsid w:val="008076A8"/>
    <w:rsid w:val="00811538"/>
    <w:rsid w:val="00811A84"/>
    <w:rsid w:val="008173A8"/>
    <w:rsid w:val="0081770E"/>
    <w:rsid w:val="008206D0"/>
    <w:rsid w:val="00834D04"/>
    <w:rsid w:val="0084342F"/>
    <w:rsid w:val="00845C4A"/>
    <w:rsid w:val="00845D39"/>
    <w:rsid w:val="00847309"/>
    <w:rsid w:val="008501AB"/>
    <w:rsid w:val="00850B0C"/>
    <w:rsid w:val="008519D5"/>
    <w:rsid w:val="0085412E"/>
    <w:rsid w:val="00857108"/>
    <w:rsid w:val="008626D7"/>
    <w:rsid w:val="00864F77"/>
    <w:rsid w:val="00867A46"/>
    <w:rsid w:val="00877C55"/>
    <w:rsid w:val="00880446"/>
    <w:rsid w:val="00881ED6"/>
    <w:rsid w:val="0088233E"/>
    <w:rsid w:val="00883785"/>
    <w:rsid w:val="00884130"/>
    <w:rsid w:val="0088510C"/>
    <w:rsid w:val="00886D9C"/>
    <w:rsid w:val="00890A00"/>
    <w:rsid w:val="00894F8B"/>
    <w:rsid w:val="008953F1"/>
    <w:rsid w:val="00896A23"/>
    <w:rsid w:val="00897B8A"/>
    <w:rsid w:val="008A3B81"/>
    <w:rsid w:val="008B12B8"/>
    <w:rsid w:val="008B1423"/>
    <w:rsid w:val="008B2EB0"/>
    <w:rsid w:val="008B4E75"/>
    <w:rsid w:val="008C131F"/>
    <w:rsid w:val="008D046B"/>
    <w:rsid w:val="008D35F1"/>
    <w:rsid w:val="008E4704"/>
    <w:rsid w:val="008E4DF3"/>
    <w:rsid w:val="008E716A"/>
    <w:rsid w:val="008E7B54"/>
    <w:rsid w:val="008F7941"/>
    <w:rsid w:val="00901ED1"/>
    <w:rsid w:val="00902762"/>
    <w:rsid w:val="00903EBB"/>
    <w:rsid w:val="00910191"/>
    <w:rsid w:val="009136E1"/>
    <w:rsid w:val="00914427"/>
    <w:rsid w:val="00931DE9"/>
    <w:rsid w:val="00934E18"/>
    <w:rsid w:val="009439E0"/>
    <w:rsid w:val="00962C60"/>
    <w:rsid w:val="00963889"/>
    <w:rsid w:val="00985D4C"/>
    <w:rsid w:val="0098678E"/>
    <w:rsid w:val="00991AEB"/>
    <w:rsid w:val="00992283"/>
    <w:rsid w:val="00993671"/>
    <w:rsid w:val="00994358"/>
    <w:rsid w:val="009966DE"/>
    <w:rsid w:val="009A35D7"/>
    <w:rsid w:val="009A4615"/>
    <w:rsid w:val="009A5415"/>
    <w:rsid w:val="009A6EDC"/>
    <w:rsid w:val="009A771A"/>
    <w:rsid w:val="009C21A8"/>
    <w:rsid w:val="009D15A2"/>
    <w:rsid w:val="009D202F"/>
    <w:rsid w:val="009D6727"/>
    <w:rsid w:val="009D7BB0"/>
    <w:rsid w:val="009E3133"/>
    <w:rsid w:val="009F30D4"/>
    <w:rsid w:val="009F72E9"/>
    <w:rsid w:val="00A00742"/>
    <w:rsid w:val="00A044D2"/>
    <w:rsid w:val="00A162BD"/>
    <w:rsid w:val="00A2412C"/>
    <w:rsid w:val="00A24A4E"/>
    <w:rsid w:val="00A25BA9"/>
    <w:rsid w:val="00A25F1D"/>
    <w:rsid w:val="00A325BD"/>
    <w:rsid w:val="00A35366"/>
    <w:rsid w:val="00A3619D"/>
    <w:rsid w:val="00A4344C"/>
    <w:rsid w:val="00A45612"/>
    <w:rsid w:val="00A45DE8"/>
    <w:rsid w:val="00A54708"/>
    <w:rsid w:val="00A60944"/>
    <w:rsid w:val="00A7265E"/>
    <w:rsid w:val="00A76358"/>
    <w:rsid w:val="00A8064B"/>
    <w:rsid w:val="00A81378"/>
    <w:rsid w:val="00A84022"/>
    <w:rsid w:val="00A91993"/>
    <w:rsid w:val="00AA2065"/>
    <w:rsid w:val="00AA3C1A"/>
    <w:rsid w:val="00AA5B26"/>
    <w:rsid w:val="00AB3D7B"/>
    <w:rsid w:val="00AB4FFE"/>
    <w:rsid w:val="00AC443D"/>
    <w:rsid w:val="00AD069A"/>
    <w:rsid w:val="00AD227A"/>
    <w:rsid w:val="00AD4C5F"/>
    <w:rsid w:val="00AE2796"/>
    <w:rsid w:val="00AE3BD3"/>
    <w:rsid w:val="00AE510A"/>
    <w:rsid w:val="00AF35E5"/>
    <w:rsid w:val="00AF4EBD"/>
    <w:rsid w:val="00AF5025"/>
    <w:rsid w:val="00AF7200"/>
    <w:rsid w:val="00B0014C"/>
    <w:rsid w:val="00B02BB1"/>
    <w:rsid w:val="00B03685"/>
    <w:rsid w:val="00B044C3"/>
    <w:rsid w:val="00B0479F"/>
    <w:rsid w:val="00B06945"/>
    <w:rsid w:val="00B10A08"/>
    <w:rsid w:val="00B15A25"/>
    <w:rsid w:val="00B21AA1"/>
    <w:rsid w:val="00B22B9B"/>
    <w:rsid w:val="00B25808"/>
    <w:rsid w:val="00B25894"/>
    <w:rsid w:val="00B274D1"/>
    <w:rsid w:val="00B307AE"/>
    <w:rsid w:val="00B328C9"/>
    <w:rsid w:val="00B33587"/>
    <w:rsid w:val="00B35307"/>
    <w:rsid w:val="00B40841"/>
    <w:rsid w:val="00B457F6"/>
    <w:rsid w:val="00B563F4"/>
    <w:rsid w:val="00B57612"/>
    <w:rsid w:val="00B67D3E"/>
    <w:rsid w:val="00B70B2B"/>
    <w:rsid w:val="00B834AA"/>
    <w:rsid w:val="00B84F1C"/>
    <w:rsid w:val="00B85B2B"/>
    <w:rsid w:val="00B87E79"/>
    <w:rsid w:val="00B9096A"/>
    <w:rsid w:val="00B90C07"/>
    <w:rsid w:val="00B911EB"/>
    <w:rsid w:val="00B94345"/>
    <w:rsid w:val="00B96A26"/>
    <w:rsid w:val="00B96D8D"/>
    <w:rsid w:val="00BA3DE0"/>
    <w:rsid w:val="00BA509C"/>
    <w:rsid w:val="00BA66DE"/>
    <w:rsid w:val="00BB2005"/>
    <w:rsid w:val="00BB3AE1"/>
    <w:rsid w:val="00BB754B"/>
    <w:rsid w:val="00BC0557"/>
    <w:rsid w:val="00BC1F2D"/>
    <w:rsid w:val="00BC29C0"/>
    <w:rsid w:val="00BC796E"/>
    <w:rsid w:val="00BD1BD2"/>
    <w:rsid w:val="00BD34EB"/>
    <w:rsid w:val="00BD3531"/>
    <w:rsid w:val="00BD5C83"/>
    <w:rsid w:val="00BD6E64"/>
    <w:rsid w:val="00BE23DB"/>
    <w:rsid w:val="00BE2A48"/>
    <w:rsid w:val="00BE6885"/>
    <w:rsid w:val="00BE7F91"/>
    <w:rsid w:val="00BF03C5"/>
    <w:rsid w:val="00BF352B"/>
    <w:rsid w:val="00C009AB"/>
    <w:rsid w:val="00C0128A"/>
    <w:rsid w:val="00C06036"/>
    <w:rsid w:val="00C0771C"/>
    <w:rsid w:val="00C11B04"/>
    <w:rsid w:val="00C12157"/>
    <w:rsid w:val="00C14077"/>
    <w:rsid w:val="00C15197"/>
    <w:rsid w:val="00C16529"/>
    <w:rsid w:val="00C168D3"/>
    <w:rsid w:val="00C16DF1"/>
    <w:rsid w:val="00C177BA"/>
    <w:rsid w:val="00C21832"/>
    <w:rsid w:val="00C22DDE"/>
    <w:rsid w:val="00C256F1"/>
    <w:rsid w:val="00C31390"/>
    <w:rsid w:val="00C341B5"/>
    <w:rsid w:val="00C34EE9"/>
    <w:rsid w:val="00C42E9E"/>
    <w:rsid w:val="00C4350B"/>
    <w:rsid w:val="00C47E8C"/>
    <w:rsid w:val="00C50DDA"/>
    <w:rsid w:val="00C50E57"/>
    <w:rsid w:val="00C56918"/>
    <w:rsid w:val="00C60D27"/>
    <w:rsid w:val="00C61130"/>
    <w:rsid w:val="00C66D86"/>
    <w:rsid w:val="00C7337F"/>
    <w:rsid w:val="00C73B25"/>
    <w:rsid w:val="00C73EB5"/>
    <w:rsid w:val="00C748E8"/>
    <w:rsid w:val="00C77681"/>
    <w:rsid w:val="00C80DD3"/>
    <w:rsid w:val="00C855DE"/>
    <w:rsid w:val="00C85BCD"/>
    <w:rsid w:val="00C868C2"/>
    <w:rsid w:val="00C87037"/>
    <w:rsid w:val="00C90569"/>
    <w:rsid w:val="00C9225E"/>
    <w:rsid w:val="00C955BC"/>
    <w:rsid w:val="00C96EEB"/>
    <w:rsid w:val="00CA02D5"/>
    <w:rsid w:val="00CA4F4B"/>
    <w:rsid w:val="00CA519A"/>
    <w:rsid w:val="00CA7F42"/>
    <w:rsid w:val="00CB6FA4"/>
    <w:rsid w:val="00CC4EFC"/>
    <w:rsid w:val="00CD43E0"/>
    <w:rsid w:val="00CE3A1D"/>
    <w:rsid w:val="00CF0140"/>
    <w:rsid w:val="00CF188F"/>
    <w:rsid w:val="00CF2EDF"/>
    <w:rsid w:val="00CF3397"/>
    <w:rsid w:val="00D00C01"/>
    <w:rsid w:val="00D05DD1"/>
    <w:rsid w:val="00D10E06"/>
    <w:rsid w:val="00D139D4"/>
    <w:rsid w:val="00D14389"/>
    <w:rsid w:val="00D23439"/>
    <w:rsid w:val="00D267B6"/>
    <w:rsid w:val="00D27674"/>
    <w:rsid w:val="00D279AA"/>
    <w:rsid w:val="00D30454"/>
    <w:rsid w:val="00D326DC"/>
    <w:rsid w:val="00D346AE"/>
    <w:rsid w:val="00D35472"/>
    <w:rsid w:val="00D36A47"/>
    <w:rsid w:val="00D378BD"/>
    <w:rsid w:val="00D45C5A"/>
    <w:rsid w:val="00D4764A"/>
    <w:rsid w:val="00D51A19"/>
    <w:rsid w:val="00D55D8E"/>
    <w:rsid w:val="00D6776B"/>
    <w:rsid w:val="00D72833"/>
    <w:rsid w:val="00D72F61"/>
    <w:rsid w:val="00D82E6A"/>
    <w:rsid w:val="00D843A3"/>
    <w:rsid w:val="00D8548B"/>
    <w:rsid w:val="00D85899"/>
    <w:rsid w:val="00D85D02"/>
    <w:rsid w:val="00DA0C61"/>
    <w:rsid w:val="00DA1D10"/>
    <w:rsid w:val="00DA2B9A"/>
    <w:rsid w:val="00DA3529"/>
    <w:rsid w:val="00DA6807"/>
    <w:rsid w:val="00DB03E4"/>
    <w:rsid w:val="00DB1554"/>
    <w:rsid w:val="00DB2AFF"/>
    <w:rsid w:val="00DC0BD4"/>
    <w:rsid w:val="00DC7013"/>
    <w:rsid w:val="00DC7C6D"/>
    <w:rsid w:val="00DE007A"/>
    <w:rsid w:val="00DE0F76"/>
    <w:rsid w:val="00DE3966"/>
    <w:rsid w:val="00E00610"/>
    <w:rsid w:val="00E0500D"/>
    <w:rsid w:val="00E06672"/>
    <w:rsid w:val="00E06ACB"/>
    <w:rsid w:val="00E1270A"/>
    <w:rsid w:val="00E12C43"/>
    <w:rsid w:val="00E20DD3"/>
    <w:rsid w:val="00E21AA0"/>
    <w:rsid w:val="00E2280E"/>
    <w:rsid w:val="00E26353"/>
    <w:rsid w:val="00E27EFE"/>
    <w:rsid w:val="00E306C7"/>
    <w:rsid w:val="00E47DD1"/>
    <w:rsid w:val="00E503FD"/>
    <w:rsid w:val="00E52987"/>
    <w:rsid w:val="00E54482"/>
    <w:rsid w:val="00E54729"/>
    <w:rsid w:val="00E56F92"/>
    <w:rsid w:val="00E65FC4"/>
    <w:rsid w:val="00E6779A"/>
    <w:rsid w:val="00E735A7"/>
    <w:rsid w:val="00E739A5"/>
    <w:rsid w:val="00E762E4"/>
    <w:rsid w:val="00E7726F"/>
    <w:rsid w:val="00E82213"/>
    <w:rsid w:val="00E90818"/>
    <w:rsid w:val="00E9258A"/>
    <w:rsid w:val="00E94C91"/>
    <w:rsid w:val="00E9713E"/>
    <w:rsid w:val="00EA0914"/>
    <w:rsid w:val="00EA3F13"/>
    <w:rsid w:val="00EA7CE6"/>
    <w:rsid w:val="00EB18C5"/>
    <w:rsid w:val="00EC33BD"/>
    <w:rsid w:val="00EC57A2"/>
    <w:rsid w:val="00ED6C88"/>
    <w:rsid w:val="00ED7ECD"/>
    <w:rsid w:val="00EE2FF6"/>
    <w:rsid w:val="00EE3830"/>
    <w:rsid w:val="00EE5410"/>
    <w:rsid w:val="00EE6B7D"/>
    <w:rsid w:val="00EF226F"/>
    <w:rsid w:val="00EF5A8E"/>
    <w:rsid w:val="00EF6D95"/>
    <w:rsid w:val="00F009A3"/>
    <w:rsid w:val="00F053F5"/>
    <w:rsid w:val="00F121C7"/>
    <w:rsid w:val="00F153FA"/>
    <w:rsid w:val="00F22E30"/>
    <w:rsid w:val="00F305E3"/>
    <w:rsid w:val="00F33ECC"/>
    <w:rsid w:val="00F3506E"/>
    <w:rsid w:val="00F40393"/>
    <w:rsid w:val="00F42022"/>
    <w:rsid w:val="00F474A8"/>
    <w:rsid w:val="00F56487"/>
    <w:rsid w:val="00F60F1E"/>
    <w:rsid w:val="00F621B1"/>
    <w:rsid w:val="00F66742"/>
    <w:rsid w:val="00F717E5"/>
    <w:rsid w:val="00F779D0"/>
    <w:rsid w:val="00F80179"/>
    <w:rsid w:val="00F876B0"/>
    <w:rsid w:val="00F87B72"/>
    <w:rsid w:val="00F93515"/>
    <w:rsid w:val="00F93771"/>
    <w:rsid w:val="00F93DD8"/>
    <w:rsid w:val="00F9489C"/>
    <w:rsid w:val="00FA407B"/>
    <w:rsid w:val="00FA5DCD"/>
    <w:rsid w:val="00FA6AD0"/>
    <w:rsid w:val="00FB389A"/>
    <w:rsid w:val="00FC272C"/>
    <w:rsid w:val="00FC330D"/>
    <w:rsid w:val="00FC7F40"/>
    <w:rsid w:val="00FD518D"/>
    <w:rsid w:val="00FD592B"/>
    <w:rsid w:val="00FD6456"/>
    <w:rsid w:val="00FE0F02"/>
    <w:rsid w:val="00FE1262"/>
    <w:rsid w:val="00FE3236"/>
    <w:rsid w:val="00FE43B5"/>
    <w:rsid w:val="00FE4665"/>
    <w:rsid w:val="00FE5695"/>
    <w:rsid w:val="00FE6989"/>
    <w:rsid w:val="00FE6F1D"/>
    <w:rsid w:val="00FF04D0"/>
    <w:rsid w:val="00FF2911"/>
    <w:rsid w:val="00FF6934"/>
    <w:rsid w:val="0198F5D2"/>
    <w:rsid w:val="042C0598"/>
    <w:rsid w:val="04CCEFC0"/>
    <w:rsid w:val="056C2A24"/>
    <w:rsid w:val="0712D63E"/>
    <w:rsid w:val="0781FF2D"/>
    <w:rsid w:val="078553C4"/>
    <w:rsid w:val="0B2FEC22"/>
    <w:rsid w:val="0DC86BDF"/>
    <w:rsid w:val="0DDF5824"/>
    <w:rsid w:val="0DE04213"/>
    <w:rsid w:val="109A99DE"/>
    <w:rsid w:val="11A4C9A5"/>
    <w:rsid w:val="1290669A"/>
    <w:rsid w:val="12FEC3E5"/>
    <w:rsid w:val="1327E337"/>
    <w:rsid w:val="13FF59B1"/>
    <w:rsid w:val="14B8029C"/>
    <w:rsid w:val="14D5CC64"/>
    <w:rsid w:val="16E26381"/>
    <w:rsid w:val="17E5A3A5"/>
    <w:rsid w:val="1A30FC2C"/>
    <w:rsid w:val="1A4534D1"/>
    <w:rsid w:val="1AE7B8DB"/>
    <w:rsid w:val="1CF138B4"/>
    <w:rsid w:val="1D0EDA1B"/>
    <w:rsid w:val="1ECD7C2D"/>
    <w:rsid w:val="1F8981DA"/>
    <w:rsid w:val="1F934087"/>
    <w:rsid w:val="1F9DECE7"/>
    <w:rsid w:val="1FDA0E4D"/>
    <w:rsid w:val="2172C97F"/>
    <w:rsid w:val="219EAE42"/>
    <w:rsid w:val="21B61209"/>
    <w:rsid w:val="22377EE8"/>
    <w:rsid w:val="223F8683"/>
    <w:rsid w:val="224020D2"/>
    <w:rsid w:val="2268F2A6"/>
    <w:rsid w:val="22C08996"/>
    <w:rsid w:val="231559F0"/>
    <w:rsid w:val="24E3B7DF"/>
    <w:rsid w:val="24F5ECF9"/>
    <w:rsid w:val="2562BAE3"/>
    <w:rsid w:val="28F258A5"/>
    <w:rsid w:val="298C475E"/>
    <w:rsid w:val="2AE081A5"/>
    <w:rsid w:val="2CCA6D96"/>
    <w:rsid w:val="2D38D356"/>
    <w:rsid w:val="2F228BCE"/>
    <w:rsid w:val="2F5E9A89"/>
    <w:rsid w:val="31BB0663"/>
    <w:rsid w:val="32696A6E"/>
    <w:rsid w:val="327291F8"/>
    <w:rsid w:val="32B51E30"/>
    <w:rsid w:val="338F6E12"/>
    <w:rsid w:val="339AA784"/>
    <w:rsid w:val="3589A400"/>
    <w:rsid w:val="374F08D3"/>
    <w:rsid w:val="37CF70B2"/>
    <w:rsid w:val="37E5D8F0"/>
    <w:rsid w:val="38B9A0EA"/>
    <w:rsid w:val="3A00C2CC"/>
    <w:rsid w:val="3A1C7C5C"/>
    <w:rsid w:val="3A434300"/>
    <w:rsid w:val="3A7B657C"/>
    <w:rsid w:val="3ACD025C"/>
    <w:rsid w:val="3DADE637"/>
    <w:rsid w:val="3E69CE23"/>
    <w:rsid w:val="3EC12BE9"/>
    <w:rsid w:val="3F7EBE32"/>
    <w:rsid w:val="40176493"/>
    <w:rsid w:val="40C71A60"/>
    <w:rsid w:val="41816BCE"/>
    <w:rsid w:val="41FFC848"/>
    <w:rsid w:val="4271C1A8"/>
    <w:rsid w:val="42E8E600"/>
    <w:rsid w:val="431D39D3"/>
    <w:rsid w:val="434F93D4"/>
    <w:rsid w:val="43DF6CA9"/>
    <w:rsid w:val="45199D40"/>
    <w:rsid w:val="45C4CF95"/>
    <w:rsid w:val="46322C3F"/>
    <w:rsid w:val="46921578"/>
    <w:rsid w:val="469F4408"/>
    <w:rsid w:val="479FD8AF"/>
    <w:rsid w:val="47EC38F3"/>
    <w:rsid w:val="48894827"/>
    <w:rsid w:val="48B19C99"/>
    <w:rsid w:val="490ED900"/>
    <w:rsid w:val="4987A308"/>
    <w:rsid w:val="4AE16754"/>
    <w:rsid w:val="4B6621C9"/>
    <w:rsid w:val="4B836BC8"/>
    <w:rsid w:val="4C906913"/>
    <w:rsid w:val="4CCBA18B"/>
    <w:rsid w:val="4D098F61"/>
    <w:rsid w:val="4E715B78"/>
    <w:rsid w:val="4FD5E607"/>
    <w:rsid w:val="510131EE"/>
    <w:rsid w:val="51603E77"/>
    <w:rsid w:val="5165EE63"/>
    <w:rsid w:val="51EECAF2"/>
    <w:rsid w:val="529A4DDA"/>
    <w:rsid w:val="53336393"/>
    <w:rsid w:val="548724C9"/>
    <w:rsid w:val="557349D9"/>
    <w:rsid w:val="56398A5A"/>
    <w:rsid w:val="5709536F"/>
    <w:rsid w:val="57934051"/>
    <w:rsid w:val="579DCD0D"/>
    <w:rsid w:val="57CB7930"/>
    <w:rsid w:val="588A5BB9"/>
    <w:rsid w:val="58B1DDB8"/>
    <w:rsid w:val="58D0B1CD"/>
    <w:rsid w:val="5917C57D"/>
    <w:rsid w:val="596B1307"/>
    <w:rsid w:val="5B08BF75"/>
    <w:rsid w:val="5C0F22D8"/>
    <w:rsid w:val="5C1BB2F4"/>
    <w:rsid w:val="5C2093DA"/>
    <w:rsid w:val="5C44584F"/>
    <w:rsid w:val="5FC4C544"/>
    <w:rsid w:val="62310D8A"/>
    <w:rsid w:val="6259576B"/>
    <w:rsid w:val="63948820"/>
    <w:rsid w:val="63D9C12E"/>
    <w:rsid w:val="65997B7B"/>
    <w:rsid w:val="6648797D"/>
    <w:rsid w:val="68AFEB30"/>
    <w:rsid w:val="68B98591"/>
    <w:rsid w:val="68DA2B1B"/>
    <w:rsid w:val="698B88AF"/>
    <w:rsid w:val="6A990E81"/>
    <w:rsid w:val="6AEAF58E"/>
    <w:rsid w:val="6B21DD7E"/>
    <w:rsid w:val="6B40D226"/>
    <w:rsid w:val="6B8CE944"/>
    <w:rsid w:val="6CA25305"/>
    <w:rsid w:val="6D0AF8E1"/>
    <w:rsid w:val="6DA70BF4"/>
    <w:rsid w:val="7034D337"/>
    <w:rsid w:val="70C32AAA"/>
    <w:rsid w:val="71DC536D"/>
    <w:rsid w:val="71DEBB4D"/>
    <w:rsid w:val="73D3B368"/>
    <w:rsid w:val="7580EC72"/>
    <w:rsid w:val="75A6EBE7"/>
    <w:rsid w:val="75BB79D2"/>
    <w:rsid w:val="76E669BA"/>
    <w:rsid w:val="7770B14B"/>
    <w:rsid w:val="77DB6A5B"/>
    <w:rsid w:val="7A50C85C"/>
    <w:rsid w:val="7A8692D3"/>
    <w:rsid w:val="7B15CC5F"/>
    <w:rsid w:val="7B5728D1"/>
    <w:rsid w:val="7B99610C"/>
    <w:rsid w:val="7C2C854C"/>
    <w:rsid w:val="7C904D3A"/>
    <w:rsid w:val="7D38680C"/>
    <w:rsid w:val="7E35178C"/>
    <w:rsid w:val="7F0D5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0958E"/>
  <w15:chartTrackingRefBased/>
  <w15:docId w15:val="{2254B958-5D23-B741-B2B1-18D53386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09F"/>
    <w:pPr>
      <w:widowControl w:val="0"/>
      <w:spacing w:after="200" w:line="276" w:lineRule="auto"/>
    </w:pPr>
    <w:rPr>
      <w:lang w:val="en-US"/>
    </w:rPr>
  </w:style>
  <w:style w:type="paragraph" w:styleId="Heading1">
    <w:name w:val="heading 1"/>
    <w:aliases w:val="TSB Headings"/>
    <w:basedOn w:val="Normal"/>
    <w:next w:val="Normal"/>
    <w:link w:val="Heading1Char"/>
    <w:qFormat/>
    <w:rsid w:val="00C96E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6F2340"/>
    <w:pPr>
      <w:keepNext/>
      <w:adjustRightInd w:val="0"/>
      <w:spacing w:before="240" w:after="60" w:line="360" w:lineRule="atLeast"/>
      <w:textAlignment w:val="baseline"/>
      <w:outlineLvl w:val="1"/>
    </w:pPr>
    <w:rPr>
      <w:rFonts w:ascii="Arial" w:eastAsia="Times New Roman" w:hAnsi="Arial" w:cs="Arial"/>
      <w:b/>
      <w:bCs/>
      <w:i/>
      <w:iCs/>
      <w:sz w:val="28"/>
      <w:szCs w:val="28"/>
      <w:lang w:val="en-GB" w:eastAsia="en-GB"/>
    </w:rPr>
  </w:style>
  <w:style w:type="paragraph" w:styleId="Heading3">
    <w:name w:val="heading 3"/>
    <w:basedOn w:val="Normal"/>
    <w:next w:val="Normal"/>
    <w:link w:val="Heading3Char"/>
    <w:unhideWhenUsed/>
    <w:qFormat/>
    <w:rsid w:val="001330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6F2340"/>
    <w:pPr>
      <w:keepNext/>
      <w:adjustRightInd w:val="0"/>
      <w:spacing w:before="240" w:after="60" w:line="360" w:lineRule="atLeast"/>
      <w:textAlignment w:val="baseline"/>
      <w:outlineLvl w:val="3"/>
    </w:pPr>
    <w:rPr>
      <w:rFonts w:ascii="Times New Roman" w:eastAsia="Times New Roman" w:hAnsi="Times New Roman" w:cs="Times New Roman"/>
      <w:b/>
      <w:bCs/>
      <w:sz w:val="28"/>
      <w:szCs w:val="28"/>
      <w:lang w:val="en-GB" w:eastAsia="en-GB"/>
    </w:rPr>
  </w:style>
  <w:style w:type="paragraph" w:styleId="Heading5">
    <w:name w:val="heading 5"/>
    <w:basedOn w:val="Normal"/>
    <w:next w:val="Normal"/>
    <w:link w:val="Heading5Char"/>
    <w:qFormat/>
    <w:rsid w:val="006F2340"/>
    <w:pPr>
      <w:adjustRightInd w:val="0"/>
      <w:spacing w:before="240" w:after="60" w:line="360" w:lineRule="atLeast"/>
      <w:textAlignment w:val="baseline"/>
      <w:outlineLvl w:val="4"/>
    </w:pPr>
    <w:rPr>
      <w:rFonts w:ascii="Arial" w:eastAsia="Times New Roman" w:hAnsi="Arial" w:cs="Times New Roman"/>
      <w:b/>
      <w:bCs/>
      <w:i/>
      <w:iCs/>
      <w:sz w:val="26"/>
      <w:szCs w:val="26"/>
      <w:lang w:val="en-GB" w:eastAsia="en-GB"/>
    </w:rPr>
  </w:style>
  <w:style w:type="paragraph" w:styleId="Heading6">
    <w:name w:val="heading 6"/>
    <w:basedOn w:val="Normal"/>
    <w:next w:val="Normal"/>
    <w:link w:val="Heading6Char"/>
    <w:qFormat/>
    <w:rsid w:val="006F2340"/>
    <w:pPr>
      <w:adjustRightInd w:val="0"/>
      <w:spacing w:before="240" w:after="60" w:line="360" w:lineRule="atLeast"/>
      <w:textAlignment w:val="baseline"/>
      <w:outlineLvl w:val="5"/>
    </w:pPr>
    <w:rPr>
      <w:rFonts w:ascii="Times New Roman" w:eastAsia="Times New Roman" w:hAnsi="Times New Roman" w:cs="Times New Roman"/>
      <w:b/>
      <w:bCs/>
      <w:lang w:val="en-GB" w:eastAsia="en-GB"/>
    </w:rPr>
  </w:style>
  <w:style w:type="paragraph" w:styleId="Heading7">
    <w:name w:val="heading 7"/>
    <w:basedOn w:val="Normal"/>
    <w:next w:val="Normal"/>
    <w:link w:val="Heading7Char"/>
    <w:qFormat/>
    <w:rsid w:val="006F2340"/>
    <w:pPr>
      <w:adjustRightInd w:val="0"/>
      <w:spacing w:before="240" w:after="60" w:line="360" w:lineRule="atLeast"/>
      <w:textAlignment w:val="baseline"/>
      <w:outlineLvl w:val="6"/>
    </w:pPr>
    <w:rPr>
      <w:rFonts w:ascii="Times New Roman" w:eastAsia="Times New Roman" w:hAnsi="Times New Roman" w:cs="Times New Roman"/>
      <w:sz w:val="24"/>
      <w:szCs w:val="24"/>
      <w:lang w:val="en-GB" w:eastAsia="en-GB"/>
    </w:rPr>
  </w:style>
  <w:style w:type="paragraph" w:styleId="Heading8">
    <w:name w:val="heading 8"/>
    <w:basedOn w:val="Normal"/>
    <w:next w:val="Normal"/>
    <w:link w:val="Heading8Char"/>
    <w:qFormat/>
    <w:rsid w:val="006F2340"/>
    <w:pPr>
      <w:adjustRightInd w:val="0"/>
      <w:spacing w:before="240" w:after="60" w:line="360" w:lineRule="atLeast"/>
      <w:textAlignment w:val="baseline"/>
      <w:outlineLvl w:val="7"/>
    </w:pPr>
    <w:rPr>
      <w:rFonts w:ascii="Times New Roman" w:eastAsia="Times New Roman" w:hAnsi="Times New Roman" w:cs="Times New Roman"/>
      <w:i/>
      <w:iCs/>
      <w:sz w:val="24"/>
      <w:szCs w:val="24"/>
      <w:lang w:val="en-GB" w:eastAsia="en-GB"/>
    </w:rPr>
  </w:style>
  <w:style w:type="paragraph" w:styleId="Heading9">
    <w:name w:val="heading 9"/>
    <w:basedOn w:val="Normal"/>
    <w:next w:val="Normal"/>
    <w:link w:val="Heading9Char"/>
    <w:qFormat/>
    <w:rsid w:val="006F2340"/>
    <w:pPr>
      <w:keepNext/>
      <w:adjustRightInd w:val="0"/>
      <w:spacing w:after="0" w:line="360" w:lineRule="atLeast"/>
      <w:textAlignment w:val="baseline"/>
      <w:outlineLvl w:val="8"/>
    </w:pPr>
    <w:rPr>
      <w:rFonts w:ascii="Arial" w:eastAsia="Times New Roman" w:hAnsi="Arial" w:cs="Arial"/>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nualTitle">
    <w:name w:val="Manual Title"/>
    <w:basedOn w:val="Heading3"/>
    <w:rsid w:val="0013309F"/>
    <w:pPr>
      <w:keepLines w:val="0"/>
      <w:adjustRightInd w:val="0"/>
      <w:spacing w:before="0" w:after="240" w:line="360" w:lineRule="auto"/>
      <w:jc w:val="center"/>
      <w:textAlignment w:val="baseline"/>
    </w:pPr>
    <w:rPr>
      <w:rFonts w:ascii="Arial" w:eastAsia="Calibri" w:hAnsi="Arial" w:cs="Times New Roman"/>
      <w:b/>
      <w:i/>
      <w:iCs/>
      <w:color w:val="auto"/>
      <w:sz w:val="44"/>
      <w:szCs w:val="26"/>
      <w:lang w:val="en-GB"/>
    </w:rPr>
  </w:style>
  <w:style w:type="character" w:customStyle="1" w:styleId="Heading3Char">
    <w:name w:val="Heading 3 Char"/>
    <w:basedOn w:val="DefaultParagraphFont"/>
    <w:link w:val="Heading3"/>
    <w:rsid w:val="0013309F"/>
    <w:rPr>
      <w:rFonts w:asciiTheme="majorHAnsi" w:eastAsiaTheme="majorEastAsia" w:hAnsiTheme="majorHAnsi" w:cstheme="majorBidi"/>
      <w:color w:val="1F3763" w:themeColor="accent1" w:themeShade="7F"/>
      <w:sz w:val="24"/>
      <w:szCs w:val="24"/>
      <w:lang w:val="en-US"/>
    </w:rPr>
  </w:style>
  <w:style w:type="paragraph" w:styleId="ListParagraph">
    <w:name w:val="List Paragraph"/>
    <w:basedOn w:val="Normal"/>
    <w:link w:val="ListParagraphChar"/>
    <w:uiPriority w:val="34"/>
    <w:qFormat/>
    <w:rsid w:val="000611CD"/>
    <w:pPr>
      <w:ind w:left="720"/>
      <w:contextualSpacing/>
    </w:pPr>
  </w:style>
  <w:style w:type="paragraph" w:styleId="BalloonText">
    <w:name w:val="Balloon Text"/>
    <w:basedOn w:val="Normal"/>
    <w:link w:val="BalloonTextChar"/>
    <w:uiPriority w:val="99"/>
    <w:semiHidden/>
    <w:unhideWhenUsed/>
    <w:rsid w:val="00E066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672"/>
    <w:rPr>
      <w:rFonts w:ascii="Segoe UI" w:hAnsi="Segoe UI" w:cs="Segoe UI"/>
      <w:sz w:val="18"/>
      <w:szCs w:val="18"/>
      <w:lang w:val="en-US"/>
    </w:rPr>
  </w:style>
  <w:style w:type="paragraph" w:styleId="Header">
    <w:name w:val="header"/>
    <w:basedOn w:val="Normal"/>
    <w:link w:val="HeaderChar"/>
    <w:uiPriority w:val="99"/>
    <w:unhideWhenUsed/>
    <w:rsid w:val="00456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1CD"/>
    <w:rPr>
      <w:lang w:val="en-US"/>
    </w:rPr>
  </w:style>
  <w:style w:type="paragraph" w:styleId="Footer">
    <w:name w:val="footer"/>
    <w:basedOn w:val="Normal"/>
    <w:link w:val="FooterChar"/>
    <w:unhideWhenUsed/>
    <w:rsid w:val="004561CD"/>
    <w:pPr>
      <w:tabs>
        <w:tab w:val="center" w:pos="4513"/>
        <w:tab w:val="right" w:pos="9026"/>
      </w:tabs>
      <w:spacing w:after="0" w:line="240" w:lineRule="auto"/>
    </w:pPr>
  </w:style>
  <w:style w:type="character" w:customStyle="1" w:styleId="FooterChar">
    <w:name w:val="Footer Char"/>
    <w:basedOn w:val="DefaultParagraphFont"/>
    <w:link w:val="Footer"/>
    <w:rsid w:val="004561CD"/>
    <w:rPr>
      <w:lang w:val="en-US"/>
    </w:rPr>
  </w:style>
  <w:style w:type="character" w:styleId="Hyperlink">
    <w:name w:val="Hyperlink"/>
    <w:basedOn w:val="DefaultParagraphFont"/>
    <w:uiPriority w:val="99"/>
    <w:unhideWhenUsed/>
    <w:rsid w:val="00CF0140"/>
    <w:rPr>
      <w:color w:val="0563C1" w:themeColor="hyperlink"/>
      <w:u w:val="single"/>
    </w:rPr>
  </w:style>
  <w:style w:type="character" w:customStyle="1" w:styleId="UnresolvedMention1">
    <w:name w:val="Unresolved Mention1"/>
    <w:basedOn w:val="DefaultParagraphFont"/>
    <w:uiPriority w:val="99"/>
    <w:semiHidden/>
    <w:unhideWhenUsed/>
    <w:rsid w:val="00CF0140"/>
    <w:rPr>
      <w:color w:val="605E5C"/>
      <w:shd w:val="clear" w:color="auto" w:fill="E1DFDD"/>
    </w:rPr>
  </w:style>
  <w:style w:type="paragraph" w:styleId="NoSpacing">
    <w:name w:val="No Spacing"/>
    <w:link w:val="NoSpacingChar"/>
    <w:uiPriority w:val="1"/>
    <w:qFormat/>
    <w:rsid w:val="007673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7368"/>
    <w:rPr>
      <w:rFonts w:eastAsiaTheme="minorEastAsia"/>
      <w:lang w:val="en-US"/>
    </w:rPr>
  </w:style>
  <w:style w:type="table" w:styleId="TableGrid">
    <w:name w:val="Table Grid"/>
    <w:basedOn w:val="TableNormal"/>
    <w:uiPriority w:val="59"/>
    <w:rsid w:val="004E2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C90569"/>
    <w:rPr>
      <w:lang w:val="en-US"/>
    </w:rPr>
  </w:style>
  <w:style w:type="character" w:customStyle="1" w:styleId="Heading1Char">
    <w:name w:val="Heading 1 Char"/>
    <w:aliases w:val="TSB Headings Char"/>
    <w:basedOn w:val="DefaultParagraphFont"/>
    <w:link w:val="Heading1"/>
    <w:rsid w:val="00C96EEB"/>
    <w:rPr>
      <w:rFonts w:asciiTheme="majorHAnsi" w:eastAsiaTheme="majorEastAsia" w:hAnsiTheme="majorHAnsi" w:cstheme="majorBidi"/>
      <w:color w:val="2F5496" w:themeColor="accent1" w:themeShade="BF"/>
      <w:sz w:val="32"/>
      <w:szCs w:val="32"/>
      <w:lang w:val="en-US"/>
    </w:rPr>
  </w:style>
  <w:style w:type="numbering" w:customStyle="1" w:styleId="Style1">
    <w:name w:val="Style1"/>
    <w:basedOn w:val="NoList"/>
    <w:uiPriority w:val="99"/>
    <w:rsid w:val="00C96EEB"/>
    <w:pPr>
      <w:numPr>
        <w:numId w:val="2"/>
      </w:numPr>
    </w:pPr>
  </w:style>
  <w:style w:type="paragraph" w:customStyle="1" w:styleId="TSB-Level1Numbers">
    <w:name w:val="TSB - Level 1 Numbers"/>
    <w:basedOn w:val="Heading1"/>
    <w:link w:val="TSB-Level1NumbersChar"/>
    <w:qFormat/>
    <w:rsid w:val="00C96EEB"/>
    <w:pPr>
      <w:keepNext w:val="0"/>
      <w:keepLines w:val="0"/>
      <w:widowControl/>
      <w:spacing w:after="200"/>
      <w:ind w:left="1480" w:hanging="482"/>
      <w:jc w:val="both"/>
    </w:pPr>
    <w:rPr>
      <w:rFonts w:eastAsiaTheme="minorHAnsi" w:cstheme="minorHAnsi"/>
      <w:color w:val="auto"/>
      <w:sz w:val="22"/>
      <w:lang w:val="en-GB"/>
    </w:rPr>
  </w:style>
  <w:style w:type="paragraph" w:customStyle="1" w:styleId="TSB-Level2Numbers">
    <w:name w:val="TSB - Level 2 Numbers"/>
    <w:basedOn w:val="TSB-Level1Numbers"/>
    <w:autoRedefine/>
    <w:qFormat/>
    <w:rsid w:val="00C96EEB"/>
    <w:pPr>
      <w:ind w:left="2223" w:hanging="998"/>
    </w:pPr>
  </w:style>
  <w:style w:type="character" w:customStyle="1" w:styleId="TSB-Level1NumbersChar">
    <w:name w:val="TSB - Level 1 Numbers Char"/>
    <w:basedOn w:val="DefaultParagraphFont"/>
    <w:link w:val="TSB-Level1Numbers"/>
    <w:rsid w:val="00C96EEB"/>
    <w:rPr>
      <w:rFonts w:asciiTheme="majorHAnsi" w:hAnsiTheme="majorHAnsi" w:cstheme="minorHAnsi"/>
      <w:szCs w:val="32"/>
    </w:rPr>
  </w:style>
  <w:style w:type="paragraph" w:customStyle="1" w:styleId="PolicyBullets">
    <w:name w:val="Policy Bullets"/>
    <w:basedOn w:val="ListParagraph"/>
    <w:qFormat/>
    <w:rsid w:val="00C96EEB"/>
    <w:pPr>
      <w:widowControl/>
      <w:numPr>
        <w:numId w:val="4"/>
      </w:numPr>
      <w:spacing w:after="0"/>
    </w:pPr>
    <w:rPr>
      <w:lang w:val="en-GB"/>
    </w:rPr>
  </w:style>
  <w:style w:type="character" w:customStyle="1" w:styleId="Heading2Char">
    <w:name w:val="Heading 2 Char"/>
    <w:basedOn w:val="DefaultParagraphFont"/>
    <w:link w:val="Heading2"/>
    <w:rsid w:val="006F2340"/>
    <w:rPr>
      <w:rFonts w:ascii="Arial" w:eastAsia="Times New Roman" w:hAnsi="Arial" w:cs="Arial"/>
      <w:b/>
      <w:bCs/>
      <w:i/>
      <w:iCs/>
      <w:sz w:val="28"/>
      <w:szCs w:val="28"/>
      <w:lang w:eastAsia="en-GB"/>
    </w:rPr>
  </w:style>
  <w:style w:type="character" w:customStyle="1" w:styleId="Heading4Char">
    <w:name w:val="Heading 4 Char"/>
    <w:basedOn w:val="DefaultParagraphFont"/>
    <w:link w:val="Heading4"/>
    <w:rsid w:val="006F2340"/>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rsid w:val="006F2340"/>
    <w:rPr>
      <w:rFonts w:ascii="Arial" w:eastAsia="Times New Roman" w:hAnsi="Arial" w:cs="Times New Roman"/>
      <w:b/>
      <w:bCs/>
      <w:i/>
      <w:iCs/>
      <w:sz w:val="26"/>
      <w:szCs w:val="26"/>
      <w:lang w:eastAsia="en-GB"/>
    </w:rPr>
  </w:style>
  <w:style w:type="character" w:customStyle="1" w:styleId="Heading6Char">
    <w:name w:val="Heading 6 Char"/>
    <w:basedOn w:val="DefaultParagraphFont"/>
    <w:link w:val="Heading6"/>
    <w:rsid w:val="006F2340"/>
    <w:rPr>
      <w:rFonts w:ascii="Times New Roman" w:eastAsia="Times New Roman" w:hAnsi="Times New Roman" w:cs="Times New Roman"/>
      <w:b/>
      <w:bCs/>
      <w:lang w:eastAsia="en-GB"/>
    </w:rPr>
  </w:style>
  <w:style w:type="character" w:customStyle="1" w:styleId="Heading7Char">
    <w:name w:val="Heading 7 Char"/>
    <w:basedOn w:val="DefaultParagraphFont"/>
    <w:link w:val="Heading7"/>
    <w:rsid w:val="006F2340"/>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6F2340"/>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6F2340"/>
    <w:rPr>
      <w:rFonts w:ascii="Arial" w:eastAsia="Times New Roman" w:hAnsi="Arial" w:cs="Arial"/>
      <w:b/>
      <w:bCs/>
      <w:sz w:val="24"/>
      <w:szCs w:val="24"/>
      <w:lang w:eastAsia="en-GB"/>
    </w:rPr>
  </w:style>
  <w:style w:type="paragraph" w:styleId="Caption">
    <w:name w:val="caption"/>
    <w:basedOn w:val="Normal"/>
    <w:next w:val="Normal"/>
    <w:qFormat/>
    <w:rsid w:val="006F2340"/>
    <w:pPr>
      <w:adjustRightInd w:val="0"/>
      <w:spacing w:before="120" w:after="120" w:line="360" w:lineRule="atLeast"/>
      <w:textAlignment w:val="baseline"/>
    </w:pPr>
    <w:rPr>
      <w:rFonts w:ascii="Arial" w:eastAsia="Times New Roman" w:hAnsi="Arial" w:cs="Times New Roman"/>
      <w:b/>
      <w:bCs/>
      <w:sz w:val="20"/>
      <w:szCs w:val="20"/>
      <w:lang w:val="en-GB" w:eastAsia="en-GB"/>
    </w:rPr>
  </w:style>
  <w:style w:type="paragraph" w:styleId="Title">
    <w:name w:val="Title"/>
    <w:basedOn w:val="Normal"/>
    <w:link w:val="TitleChar"/>
    <w:qFormat/>
    <w:rsid w:val="006F2340"/>
    <w:pPr>
      <w:adjustRightInd w:val="0"/>
      <w:spacing w:after="0" w:line="360" w:lineRule="atLeast"/>
      <w:jc w:val="center"/>
      <w:textAlignment w:val="baseline"/>
    </w:pPr>
    <w:rPr>
      <w:rFonts w:ascii="Arial" w:eastAsia="Times New Roman" w:hAnsi="Arial" w:cs="Arial"/>
      <w:b/>
      <w:bCs/>
      <w:sz w:val="24"/>
      <w:szCs w:val="24"/>
      <w:lang w:val="en-GB"/>
    </w:rPr>
  </w:style>
  <w:style w:type="character" w:customStyle="1" w:styleId="TitleChar">
    <w:name w:val="Title Char"/>
    <w:basedOn w:val="DefaultParagraphFont"/>
    <w:link w:val="Title"/>
    <w:rsid w:val="006F2340"/>
    <w:rPr>
      <w:rFonts w:ascii="Arial" w:eastAsia="Times New Roman" w:hAnsi="Arial" w:cs="Arial"/>
      <w:b/>
      <w:bCs/>
      <w:sz w:val="24"/>
      <w:szCs w:val="24"/>
    </w:rPr>
  </w:style>
  <w:style w:type="paragraph" w:styleId="Subtitle">
    <w:name w:val="Subtitle"/>
    <w:basedOn w:val="Normal"/>
    <w:link w:val="SubtitleChar"/>
    <w:qFormat/>
    <w:rsid w:val="006F2340"/>
    <w:pPr>
      <w:adjustRightInd w:val="0"/>
      <w:spacing w:after="0" w:line="360" w:lineRule="atLeast"/>
      <w:textAlignment w:val="baseline"/>
    </w:pPr>
    <w:rPr>
      <w:rFonts w:ascii="Arial" w:eastAsia="Times New Roman" w:hAnsi="Arial" w:cs="Arial"/>
      <w:sz w:val="32"/>
      <w:szCs w:val="24"/>
      <w:lang w:val="en-GB"/>
    </w:rPr>
  </w:style>
  <w:style w:type="character" w:customStyle="1" w:styleId="SubtitleChar">
    <w:name w:val="Subtitle Char"/>
    <w:basedOn w:val="DefaultParagraphFont"/>
    <w:link w:val="Subtitle"/>
    <w:rsid w:val="006F2340"/>
    <w:rPr>
      <w:rFonts w:ascii="Arial" w:eastAsia="Times New Roman" w:hAnsi="Arial" w:cs="Arial"/>
      <w:sz w:val="32"/>
      <w:szCs w:val="24"/>
    </w:rPr>
  </w:style>
  <w:style w:type="character" w:styleId="Strong">
    <w:name w:val="Strong"/>
    <w:qFormat/>
    <w:rsid w:val="006F2340"/>
    <w:rPr>
      <w:b/>
      <w:bCs/>
    </w:rPr>
  </w:style>
  <w:style w:type="character" w:styleId="Emphasis">
    <w:name w:val="Emphasis"/>
    <w:qFormat/>
    <w:rsid w:val="006F2340"/>
    <w:rPr>
      <w:i/>
    </w:rPr>
  </w:style>
  <w:style w:type="paragraph" w:styleId="BodyText2">
    <w:name w:val="Body Text 2"/>
    <w:basedOn w:val="Normal"/>
    <w:link w:val="BodyText2Char"/>
    <w:rsid w:val="006F2340"/>
    <w:pPr>
      <w:widowControl/>
      <w:spacing w:after="120" w:line="480" w:lineRule="auto"/>
    </w:pPr>
    <w:rPr>
      <w:rFonts w:ascii="Arial" w:eastAsia="Times New Roman" w:hAnsi="Arial" w:cs="Times New Roman"/>
      <w:sz w:val="24"/>
      <w:szCs w:val="24"/>
      <w:lang w:val="en-GB" w:eastAsia="en-GB"/>
    </w:rPr>
  </w:style>
  <w:style w:type="character" w:customStyle="1" w:styleId="BodyText2Char">
    <w:name w:val="Body Text 2 Char"/>
    <w:basedOn w:val="DefaultParagraphFont"/>
    <w:link w:val="BodyText2"/>
    <w:rsid w:val="006F2340"/>
    <w:rPr>
      <w:rFonts w:ascii="Arial" w:eastAsia="Times New Roman" w:hAnsi="Arial" w:cs="Times New Roman"/>
      <w:sz w:val="24"/>
      <w:szCs w:val="24"/>
      <w:lang w:eastAsia="en-GB"/>
    </w:rPr>
  </w:style>
  <w:style w:type="table" w:customStyle="1" w:styleId="TableGrid1">
    <w:name w:val="Table Grid1"/>
    <w:basedOn w:val="TableNormal"/>
    <w:next w:val="TableGrid"/>
    <w:rsid w:val="006F234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6F2340"/>
    <w:pPr>
      <w:adjustRightInd w:val="0"/>
      <w:spacing w:after="120" w:line="360" w:lineRule="atLeast"/>
      <w:ind w:left="283"/>
      <w:textAlignment w:val="baseline"/>
    </w:pPr>
    <w:rPr>
      <w:rFonts w:ascii="Arial" w:eastAsia="Times New Roman" w:hAnsi="Arial" w:cs="Times New Roman"/>
      <w:sz w:val="16"/>
      <w:szCs w:val="16"/>
      <w:lang w:val="en-GB" w:eastAsia="en-GB"/>
    </w:rPr>
  </w:style>
  <w:style w:type="character" w:customStyle="1" w:styleId="BodyTextIndent3Char">
    <w:name w:val="Body Text Indent 3 Char"/>
    <w:basedOn w:val="DefaultParagraphFont"/>
    <w:link w:val="BodyTextIndent3"/>
    <w:uiPriority w:val="99"/>
    <w:semiHidden/>
    <w:rsid w:val="006F2340"/>
    <w:rPr>
      <w:rFonts w:ascii="Arial" w:eastAsia="Times New Roman" w:hAnsi="Arial" w:cs="Times New Roman"/>
      <w:sz w:val="16"/>
      <w:szCs w:val="16"/>
      <w:lang w:eastAsia="en-GB"/>
    </w:rPr>
  </w:style>
  <w:style w:type="paragraph" w:styleId="BodyTextIndent2">
    <w:name w:val="Body Text Indent 2"/>
    <w:basedOn w:val="Normal"/>
    <w:link w:val="BodyTextIndent2Char"/>
    <w:uiPriority w:val="99"/>
    <w:semiHidden/>
    <w:unhideWhenUsed/>
    <w:rsid w:val="006F2340"/>
    <w:pPr>
      <w:adjustRightInd w:val="0"/>
      <w:spacing w:after="120" w:line="480" w:lineRule="auto"/>
      <w:ind w:left="283"/>
      <w:textAlignment w:val="baseline"/>
    </w:pPr>
    <w:rPr>
      <w:rFonts w:ascii="Arial" w:eastAsia="Times New Roman" w:hAnsi="Arial" w:cs="Times New Roman"/>
      <w:sz w:val="24"/>
      <w:szCs w:val="24"/>
      <w:lang w:val="en-GB" w:eastAsia="en-GB"/>
    </w:rPr>
  </w:style>
  <w:style w:type="character" w:customStyle="1" w:styleId="BodyTextIndent2Char">
    <w:name w:val="Body Text Indent 2 Char"/>
    <w:basedOn w:val="DefaultParagraphFont"/>
    <w:link w:val="BodyTextIndent2"/>
    <w:uiPriority w:val="99"/>
    <w:semiHidden/>
    <w:rsid w:val="006F2340"/>
    <w:rPr>
      <w:rFonts w:ascii="Arial" w:eastAsia="Times New Roman" w:hAnsi="Arial" w:cs="Times New Roman"/>
      <w:sz w:val="24"/>
      <w:szCs w:val="24"/>
      <w:lang w:eastAsia="en-GB"/>
    </w:rPr>
  </w:style>
  <w:style w:type="paragraph" w:styleId="NormalWeb">
    <w:name w:val="Normal (Web)"/>
    <w:basedOn w:val="Normal"/>
    <w:uiPriority w:val="99"/>
    <w:unhideWhenUsed/>
    <w:rsid w:val="006F2340"/>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6F2340"/>
  </w:style>
  <w:style w:type="paragraph" w:customStyle="1" w:styleId="Style2">
    <w:name w:val="Style 2"/>
    <w:basedOn w:val="Normal"/>
    <w:rsid w:val="006F2340"/>
    <w:pPr>
      <w:spacing w:after="0" w:line="276" w:lineRule="atLeast"/>
    </w:pPr>
    <w:rPr>
      <w:rFonts w:ascii="Times New Roman" w:eastAsia="Times New Roman" w:hAnsi="Times New Roman" w:cs="Times New Roman"/>
      <w:noProof/>
      <w:color w:val="000000"/>
      <w:sz w:val="20"/>
      <w:szCs w:val="20"/>
      <w:lang w:val="en-GB" w:eastAsia="en-GB"/>
    </w:rPr>
  </w:style>
  <w:style w:type="paragraph" w:customStyle="1" w:styleId="Style3">
    <w:name w:val="Style 3"/>
    <w:basedOn w:val="Normal"/>
    <w:rsid w:val="006F2340"/>
    <w:pPr>
      <w:tabs>
        <w:tab w:val="left" w:pos="396"/>
      </w:tabs>
      <w:spacing w:after="0" w:line="288" w:lineRule="atLeast"/>
      <w:ind w:left="396" w:hanging="360"/>
    </w:pPr>
    <w:rPr>
      <w:rFonts w:ascii="Times New Roman" w:eastAsia="Times New Roman" w:hAnsi="Times New Roman" w:cs="Times New Roman"/>
      <w:noProof/>
      <w:color w:val="000000"/>
      <w:sz w:val="20"/>
      <w:szCs w:val="20"/>
      <w:lang w:val="en-GB" w:eastAsia="en-GB"/>
    </w:rPr>
  </w:style>
  <w:style w:type="paragraph" w:customStyle="1" w:styleId="Default">
    <w:name w:val="Default"/>
    <w:rsid w:val="006F2340"/>
    <w:pPr>
      <w:autoSpaceDE w:val="0"/>
      <w:autoSpaceDN w:val="0"/>
      <w:adjustRightInd w:val="0"/>
      <w:spacing w:after="0" w:line="240" w:lineRule="auto"/>
    </w:pPr>
    <w:rPr>
      <w:rFonts w:ascii="Arial" w:hAnsi="Arial" w:cs="Arial"/>
      <w:color w:val="000000"/>
      <w:sz w:val="24"/>
      <w:szCs w:val="24"/>
    </w:rPr>
  </w:style>
  <w:style w:type="paragraph" w:customStyle="1" w:styleId="DfESBullets">
    <w:name w:val="DfESBullets"/>
    <w:basedOn w:val="Normal"/>
    <w:uiPriority w:val="99"/>
    <w:rsid w:val="006F2340"/>
    <w:pPr>
      <w:widowControl/>
      <w:numPr>
        <w:numId w:val="6"/>
      </w:numPr>
    </w:pPr>
    <w:rPr>
      <w:rFonts w:ascii="Calibri" w:eastAsia="Calibri" w:hAnsi="Calibri" w:cs="Times New Roman"/>
      <w:lang w:val="en-GB"/>
    </w:rPr>
  </w:style>
  <w:style w:type="paragraph" w:styleId="TOC1">
    <w:name w:val="toc 1"/>
    <w:basedOn w:val="Normal"/>
    <w:next w:val="Normal"/>
    <w:autoRedefine/>
    <w:uiPriority w:val="39"/>
    <w:unhideWhenUsed/>
    <w:rsid w:val="006F2340"/>
    <w:pPr>
      <w:adjustRightInd w:val="0"/>
      <w:spacing w:after="100" w:line="360" w:lineRule="atLeast"/>
      <w:textAlignment w:val="baseline"/>
    </w:pPr>
    <w:rPr>
      <w:rFonts w:ascii="Arial" w:eastAsia="Times New Roman" w:hAnsi="Arial" w:cs="Times New Roman"/>
      <w:sz w:val="24"/>
      <w:szCs w:val="24"/>
      <w:lang w:val="en-GB" w:eastAsia="en-GB"/>
    </w:rPr>
  </w:style>
  <w:style w:type="paragraph" w:styleId="BodyText">
    <w:name w:val="Body Text"/>
    <w:basedOn w:val="Normal"/>
    <w:link w:val="BodyTextChar"/>
    <w:uiPriority w:val="99"/>
    <w:unhideWhenUsed/>
    <w:rsid w:val="006F2340"/>
    <w:pPr>
      <w:adjustRightInd w:val="0"/>
      <w:spacing w:after="120" w:line="360" w:lineRule="atLeast"/>
      <w:textAlignment w:val="baseline"/>
    </w:pPr>
    <w:rPr>
      <w:rFonts w:ascii="Arial" w:eastAsia="Times New Roman" w:hAnsi="Arial" w:cs="Times New Roman"/>
      <w:sz w:val="24"/>
      <w:szCs w:val="24"/>
      <w:lang w:val="en-GB" w:eastAsia="en-GB"/>
    </w:rPr>
  </w:style>
  <w:style w:type="character" w:customStyle="1" w:styleId="BodyTextChar">
    <w:name w:val="Body Text Char"/>
    <w:basedOn w:val="DefaultParagraphFont"/>
    <w:link w:val="BodyText"/>
    <w:uiPriority w:val="99"/>
    <w:rsid w:val="006F2340"/>
    <w:rPr>
      <w:rFonts w:ascii="Arial" w:eastAsia="Times New Roman" w:hAnsi="Arial" w:cs="Times New Roman"/>
      <w:sz w:val="24"/>
      <w:szCs w:val="24"/>
      <w:lang w:eastAsia="en-GB"/>
    </w:rPr>
  </w:style>
  <w:style w:type="paragraph" w:customStyle="1" w:styleId="Paragraph">
    <w:name w:val="Paragraph"/>
    <w:basedOn w:val="Normal"/>
    <w:rsid w:val="006F2340"/>
    <w:pPr>
      <w:widowControl/>
      <w:spacing w:after="240" w:line="240" w:lineRule="auto"/>
      <w:jc w:val="both"/>
    </w:pPr>
    <w:rPr>
      <w:rFonts w:ascii="Arial" w:eastAsia="Times New Roman" w:hAnsi="Arial" w:cs="Times New Roman"/>
      <w:sz w:val="20"/>
      <w:szCs w:val="20"/>
      <w:lang w:val="en-GB"/>
    </w:rPr>
  </w:style>
  <w:style w:type="paragraph" w:styleId="TOC3">
    <w:name w:val="toc 3"/>
    <w:basedOn w:val="Normal"/>
    <w:next w:val="Normal"/>
    <w:autoRedefine/>
    <w:uiPriority w:val="39"/>
    <w:unhideWhenUsed/>
    <w:rsid w:val="006F2340"/>
    <w:pPr>
      <w:adjustRightInd w:val="0"/>
      <w:spacing w:after="100" w:line="360" w:lineRule="atLeast"/>
      <w:ind w:left="480"/>
      <w:textAlignment w:val="baseline"/>
    </w:pPr>
    <w:rPr>
      <w:rFonts w:ascii="Arial" w:eastAsia="Times New Roman" w:hAnsi="Arial" w:cs="Times New Roman"/>
      <w:sz w:val="24"/>
      <w:szCs w:val="24"/>
      <w:lang w:val="en-GB" w:eastAsia="en-GB"/>
    </w:rPr>
  </w:style>
  <w:style w:type="paragraph" w:styleId="TOC2">
    <w:name w:val="toc 2"/>
    <w:basedOn w:val="Normal"/>
    <w:next w:val="Normal"/>
    <w:autoRedefine/>
    <w:uiPriority w:val="39"/>
    <w:unhideWhenUsed/>
    <w:rsid w:val="006F2340"/>
    <w:pPr>
      <w:adjustRightInd w:val="0"/>
      <w:spacing w:after="100" w:line="360" w:lineRule="atLeast"/>
      <w:ind w:left="240"/>
      <w:textAlignment w:val="baseline"/>
    </w:pPr>
    <w:rPr>
      <w:rFonts w:ascii="Arial" w:eastAsia="Times New Roman" w:hAnsi="Arial" w:cs="Times New Roman"/>
      <w:sz w:val="24"/>
      <w:szCs w:val="24"/>
      <w:lang w:val="en-GB" w:eastAsia="en-GB"/>
    </w:rPr>
  </w:style>
  <w:style w:type="paragraph" w:customStyle="1" w:styleId="Style30">
    <w:name w:val="Style3"/>
    <w:basedOn w:val="BodyText"/>
    <w:qFormat/>
    <w:rsid w:val="006F2340"/>
    <w:pPr>
      <w:widowControl/>
      <w:adjustRightInd/>
      <w:spacing w:after="220" w:line="220" w:lineRule="auto"/>
      <w:jc w:val="both"/>
      <w:textAlignment w:val="auto"/>
      <w:outlineLvl w:val="0"/>
    </w:pPr>
    <w:rPr>
      <w:rFonts w:cs="Arial"/>
      <w:b/>
      <w:sz w:val="22"/>
      <w:szCs w:val="22"/>
      <w:lang w:val="en-US"/>
    </w:rPr>
  </w:style>
  <w:style w:type="table" w:customStyle="1" w:styleId="TableGrid0">
    <w:name w:val="TableGrid"/>
    <w:rsid w:val="006F2340"/>
    <w:pPr>
      <w:spacing w:after="0" w:line="240" w:lineRule="auto"/>
    </w:pPr>
    <w:rPr>
      <w:rFonts w:eastAsiaTheme="minorEastAsia"/>
      <w:lang w:val="en-US"/>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6F2340"/>
    <w:rPr>
      <w:sz w:val="16"/>
      <w:szCs w:val="16"/>
    </w:rPr>
  </w:style>
  <w:style w:type="paragraph" w:styleId="CommentText">
    <w:name w:val="annotation text"/>
    <w:basedOn w:val="Normal"/>
    <w:link w:val="CommentTextChar"/>
    <w:uiPriority w:val="99"/>
    <w:unhideWhenUsed/>
    <w:rsid w:val="006F2340"/>
    <w:pPr>
      <w:spacing w:line="240" w:lineRule="auto"/>
    </w:pPr>
    <w:rPr>
      <w:sz w:val="20"/>
      <w:szCs w:val="20"/>
    </w:rPr>
  </w:style>
  <w:style w:type="character" w:customStyle="1" w:styleId="CommentTextChar">
    <w:name w:val="Comment Text Char"/>
    <w:basedOn w:val="DefaultParagraphFont"/>
    <w:link w:val="CommentText"/>
    <w:uiPriority w:val="99"/>
    <w:rsid w:val="006F2340"/>
    <w:rPr>
      <w:sz w:val="20"/>
      <w:szCs w:val="20"/>
      <w:lang w:val="en-US"/>
    </w:rPr>
  </w:style>
  <w:style w:type="paragraph" w:styleId="CommentSubject">
    <w:name w:val="annotation subject"/>
    <w:basedOn w:val="CommentText"/>
    <w:next w:val="CommentText"/>
    <w:link w:val="CommentSubjectChar"/>
    <w:uiPriority w:val="99"/>
    <w:semiHidden/>
    <w:unhideWhenUsed/>
    <w:rsid w:val="006F2340"/>
    <w:rPr>
      <w:b/>
      <w:bCs/>
    </w:rPr>
  </w:style>
  <w:style w:type="character" w:customStyle="1" w:styleId="CommentSubjectChar">
    <w:name w:val="Comment Subject Char"/>
    <w:basedOn w:val="CommentTextChar"/>
    <w:link w:val="CommentSubject"/>
    <w:uiPriority w:val="99"/>
    <w:semiHidden/>
    <w:rsid w:val="006F2340"/>
    <w:rPr>
      <w:b/>
      <w:bCs/>
      <w:sz w:val="20"/>
      <w:szCs w:val="20"/>
      <w:lang w:val="en-US"/>
    </w:rPr>
  </w:style>
  <w:style w:type="paragraph" w:styleId="Revision">
    <w:name w:val="Revision"/>
    <w:hidden/>
    <w:uiPriority w:val="99"/>
    <w:semiHidden/>
    <w:rsid w:val="00202A4E"/>
    <w:pPr>
      <w:spacing w:after="0" w:line="240" w:lineRule="auto"/>
    </w:pPr>
    <w:rPr>
      <w:lang w:val="en-US"/>
    </w:rPr>
  </w:style>
  <w:style w:type="character" w:styleId="UnresolvedMention">
    <w:name w:val="Unresolved Mention"/>
    <w:basedOn w:val="DefaultParagraphFont"/>
    <w:uiPriority w:val="99"/>
    <w:semiHidden/>
    <w:unhideWhenUsed/>
    <w:rsid w:val="000743C4"/>
    <w:rPr>
      <w:color w:val="605E5C"/>
      <w:shd w:val="clear" w:color="auto" w:fill="E1DFDD"/>
    </w:rPr>
  </w:style>
  <w:style w:type="paragraph" w:customStyle="1" w:styleId="pf1">
    <w:name w:val="pf1"/>
    <w:basedOn w:val="Normal"/>
    <w:rsid w:val="00080B3B"/>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f0">
    <w:name w:val="pf0"/>
    <w:basedOn w:val="Normal"/>
    <w:rsid w:val="00080B3B"/>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cf01">
    <w:name w:val="cf01"/>
    <w:basedOn w:val="DefaultParagraphFont"/>
    <w:rsid w:val="00080B3B"/>
    <w:rPr>
      <w:rFonts w:ascii="Segoe UI" w:hAnsi="Segoe UI" w:cs="Segoe UI" w:hint="default"/>
      <w:b/>
      <w:bCs/>
      <w:sz w:val="18"/>
      <w:szCs w:val="18"/>
    </w:rPr>
  </w:style>
  <w:style w:type="character" w:customStyle="1" w:styleId="cf21">
    <w:name w:val="cf21"/>
    <w:basedOn w:val="DefaultParagraphFont"/>
    <w:rsid w:val="00080B3B"/>
    <w:rPr>
      <w:rFonts w:ascii="Segoe UI" w:hAnsi="Segoe UI" w:cs="Segoe UI" w:hint="default"/>
      <w:b/>
      <w:bCs/>
      <w:color w:val="0070C0"/>
      <w:sz w:val="18"/>
      <w:szCs w:val="18"/>
    </w:rPr>
  </w:style>
  <w:style w:type="character" w:customStyle="1" w:styleId="cf11">
    <w:name w:val="cf11"/>
    <w:basedOn w:val="DefaultParagraphFont"/>
    <w:rsid w:val="00080B3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73596">
      <w:bodyDiv w:val="1"/>
      <w:marLeft w:val="0"/>
      <w:marRight w:val="0"/>
      <w:marTop w:val="0"/>
      <w:marBottom w:val="0"/>
      <w:divBdr>
        <w:top w:val="none" w:sz="0" w:space="0" w:color="auto"/>
        <w:left w:val="none" w:sz="0" w:space="0" w:color="auto"/>
        <w:bottom w:val="none" w:sz="0" w:space="0" w:color="auto"/>
        <w:right w:val="none" w:sz="0" w:space="0" w:color="auto"/>
      </w:divBdr>
    </w:div>
    <w:div w:id="232543721">
      <w:bodyDiv w:val="1"/>
      <w:marLeft w:val="0"/>
      <w:marRight w:val="0"/>
      <w:marTop w:val="0"/>
      <w:marBottom w:val="0"/>
      <w:divBdr>
        <w:top w:val="none" w:sz="0" w:space="0" w:color="auto"/>
        <w:left w:val="none" w:sz="0" w:space="0" w:color="auto"/>
        <w:bottom w:val="none" w:sz="0" w:space="0" w:color="auto"/>
        <w:right w:val="none" w:sz="0" w:space="0" w:color="auto"/>
      </w:divBdr>
    </w:div>
    <w:div w:id="560408341">
      <w:bodyDiv w:val="1"/>
      <w:marLeft w:val="0"/>
      <w:marRight w:val="0"/>
      <w:marTop w:val="0"/>
      <w:marBottom w:val="0"/>
      <w:divBdr>
        <w:top w:val="none" w:sz="0" w:space="0" w:color="auto"/>
        <w:left w:val="none" w:sz="0" w:space="0" w:color="auto"/>
        <w:bottom w:val="none" w:sz="0" w:space="0" w:color="auto"/>
        <w:right w:val="none" w:sz="0" w:space="0" w:color="auto"/>
      </w:divBdr>
    </w:div>
    <w:div w:id="713240666">
      <w:bodyDiv w:val="1"/>
      <w:marLeft w:val="0"/>
      <w:marRight w:val="0"/>
      <w:marTop w:val="0"/>
      <w:marBottom w:val="0"/>
      <w:divBdr>
        <w:top w:val="none" w:sz="0" w:space="0" w:color="auto"/>
        <w:left w:val="none" w:sz="0" w:space="0" w:color="auto"/>
        <w:bottom w:val="none" w:sz="0" w:space="0" w:color="auto"/>
        <w:right w:val="none" w:sz="0" w:space="0" w:color="auto"/>
      </w:divBdr>
    </w:div>
    <w:div w:id="752974122">
      <w:bodyDiv w:val="1"/>
      <w:marLeft w:val="0"/>
      <w:marRight w:val="0"/>
      <w:marTop w:val="0"/>
      <w:marBottom w:val="0"/>
      <w:divBdr>
        <w:top w:val="none" w:sz="0" w:space="0" w:color="auto"/>
        <w:left w:val="none" w:sz="0" w:space="0" w:color="auto"/>
        <w:bottom w:val="none" w:sz="0" w:space="0" w:color="auto"/>
        <w:right w:val="none" w:sz="0" w:space="0" w:color="auto"/>
      </w:divBdr>
    </w:div>
    <w:div w:id="824319706">
      <w:bodyDiv w:val="1"/>
      <w:marLeft w:val="0"/>
      <w:marRight w:val="0"/>
      <w:marTop w:val="0"/>
      <w:marBottom w:val="0"/>
      <w:divBdr>
        <w:top w:val="none" w:sz="0" w:space="0" w:color="auto"/>
        <w:left w:val="none" w:sz="0" w:space="0" w:color="auto"/>
        <w:bottom w:val="none" w:sz="0" w:space="0" w:color="auto"/>
        <w:right w:val="none" w:sz="0" w:space="0" w:color="auto"/>
      </w:divBdr>
    </w:div>
    <w:div w:id="951789513">
      <w:bodyDiv w:val="1"/>
      <w:marLeft w:val="0"/>
      <w:marRight w:val="0"/>
      <w:marTop w:val="0"/>
      <w:marBottom w:val="0"/>
      <w:divBdr>
        <w:top w:val="none" w:sz="0" w:space="0" w:color="auto"/>
        <w:left w:val="none" w:sz="0" w:space="0" w:color="auto"/>
        <w:bottom w:val="none" w:sz="0" w:space="0" w:color="auto"/>
        <w:right w:val="none" w:sz="0" w:space="0" w:color="auto"/>
      </w:divBdr>
    </w:div>
    <w:div w:id="1080827478">
      <w:bodyDiv w:val="1"/>
      <w:marLeft w:val="0"/>
      <w:marRight w:val="0"/>
      <w:marTop w:val="0"/>
      <w:marBottom w:val="0"/>
      <w:divBdr>
        <w:top w:val="none" w:sz="0" w:space="0" w:color="auto"/>
        <w:left w:val="none" w:sz="0" w:space="0" w:color="auto"/>
        <w:bottom w:val="none" w:sz="0" w:space="0" w:color="auto"/>
        <w:right w:val="none" w:sz="0" w:space="0" w:color="auto"/>
      </w:divBdr>
    </w:div>
    <w:div w:id="1159888003">
      <w:bodyDiv w:val="1"/>
      <w:marLeft w:val="0"/>
      <w:marRight w:val="0"/>
      <w:marTop w:val="0"/>
      <w:marBottom w:val="0"/>
      <w:divBdr>
        <w:top w:val="none" w:sz="0" w:space="0" w:color="auto"/>
        <w:left w:val="none" w:sz="0" w:space="0" w:color="auto"/>
        <w:bottom w:val="none" w:sz="0" w:space="0" w:color="auto"/>
        <w:right w:val="none" w:sz="0" w:space="0" w:color="auto"/>
      </w:divBdr>
    </w:div>
    <w:div w:id="1161964787">
      <w:bodyDiv w:val="1"/>
      <w:marLeft w:val="0"/>
      <w:marRight w:val="0"/>
      <w:marTop w:val="0"/>
      <w:marBottom w:val="0"/>
      <w:divBdr>
        <w:top w:val="none" w:sz="0" w:space="0" w:color="auto"/>
        <w:left w:val="none" w:sz="0" w:space="0" w:color="auto"/>
        <w:bottom w:val="none" w:sz="0" w:space="0" w:color="auto"/>
        <w:right w:val="none" w:sz="0" w:space="0" w:color="auto"/>
      </w:divBdr>
    </w:div>
    <w:div w:id="1300378653">
      <w:bodyDiv w:val="1"/>
      <w:marLeft w:val="0"/>
      <w:marRight w:val="0"/>
      <w:marTop w:val="0"/>
      <w:marBottom w:val="0"/>
      <w:divBdr>
        <w:top w:val="none" w:sz="0" w:space="0" w:color="auto"/>
        <w:left w:val="none" w:sz="0" w:space="0" w:color="auto"/>
        <w:bottom w:val="none" w:sz="0" w:space="0" w:color="auto"/>
        <w:right w:val="none" w:sz="0" w:space="0" w:color="auto"/>
      </w:divBdr>
    </w:div>
    <w:div w:id="1429807598">
      <w:bodyDiv w:val="1"/>
      <w:marLeft w:val="0"/>
      <w:marRight w:val="0"/>
      <w:marTop w:val="0"/>
      <w:marBottom w:val="0"/>
      <w:divBdr>
        <w:top w:val="none" w:sz="0" w:space="0" w:color="auto"/>
        <w:left w:val="none" w:sz="0" w:space="0" w:color="auto"/>
        <w:bottom w:val="none" w:sz="0" w:space="0" w:color="auto"/>
        <w:right w:val="none" w:sz="0" w:space="0" w:color="auto"/>
      </w:divBdr>
    </w:div>
    <w:div w:id="146488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D03D14DEFB4943950541F1FABC482C" ma:contentTypeVersion="15" ma:contentTypeDescription="Create a new document." ma:contentTypeScope="" ma:versionID="2643877d1b5e8a01f623923e512133c3">
  <xsd:schema xmlns:xsd="http://www.w3.org/2001/XMLSchema" xmlns:xs="http://www.w3.org/2001/XMLSchema" xmlns:p="http://schemas.microsoft.com/office/2006/metadata/properties" xmlns:ns2="81471a6c-146f-4e14-8b19-07a09ea3f6e6" xmlns:ns3="6e3066bd-1993-4f3a-9d11-713f40482b9c" targetNamespace="http://schemas.microsoft.com/office/2006/metadata/properties" ma:root="true" ma:fieldsID="09ebb40f88dadbdd748ffbad7285e436" ns2:_="" ns3:_="">
    <xsd:import namespace="81471a6c-146f-4e14-8b19-07a09ea3f6e6"/>
    <xsd:import namespace="6e3066bd-1993-4f3a-9d11-713f40482b9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3:SharedWithUsers" minOccurs="0"/>
                <xsd:element ref="ns3:SharedWithDetail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471a6c-146f-4e14-8b19-07a09ea3f6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7e9f416-8291-4143-b613-bb63ffddfa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3066bd-1993-4f3a-9d11-713f40482b9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6d92e9-a7b4-4c3c-b2d8-9dfdb16dcf64}" ma:internalName="TaxCatchAll" ma:showField="CatchAllData" ma:web="6e3066bd-1993-4f3a-9d11-713f40482b9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1471a6c-146f-4e14-8b19-07a09ea3f6e6">
      <Terms xmlns="http://schemas.microsoft.com/office/infopath/2007/PartnerControls"/>
    </lcf76f155ced4ddcb4097134ff3c332f>
    <TaxCatchAll xmlns="6e3066bd-1993-4f3a-9d11-713f40482b9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D00CF6-4638-4A67-88F0-A232A936508D}"/>
</file>

<file path=customXml/itemProps2.xml><?xml version="1.0" encoding="utf-8"?>
<ds:datastoreItem xmlns:ds="http://schemas.openxmlformats.org/officeDocument/2006/customXml" ds:itemID="{CD193761-0AF5-4D0D-92C2-942A1263417E}">
  <ds:schemaRefs>
    <ds:schemaRef ds:uri="http://schemas.microsoft.com/office/2006/metadata/properties"/>
    <ds:schemaRef ds:uri="http://schemas.microsoft.com/office/infopath/2007/PartnerControls"/>
    <ds:schemaRef ds:uri="a28f941f-d348-4a29-8a17-a4a488641c18"/>
    <ds:schemaRef ds:uri="e9daeaa4-ad6d-49b4-a583-74a776b62425"/>
  </ds:schemaRefs>
</ds:datastoreItem>
</file>

<file path=customXml/itemProps3.xml><?xml version="1.0" encoding="utf-8"?>
<ds:datastoreItem xmlns:ds="http://schemas.openxmlformats.org/officeDocument/2006/customXml" ds:itemID="{16B3BFE4-44B1-442D-B53F-97DA7FAE4672}">
  <ds:schemaRefs>
    <ds:schemaRef ds:uri="http://schemas.openxmlformats.org/officeDocument/2006/bibliography"/>
  </ds:schemaRefs>
</ds:datastoreItem>
</file>

<file path=customXml/itemProps4.xml><?xml version="1.0" encoding="utf-8"?>
<ds:datastoreItem xmlns:ds="http://schemas.openxmlformats.org/officeDocument/2006/customXml" ds:itemID="{4679EFEF-8993-4659-B855-1711D59C7D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2263</Words>
  <Characters>12747</Characters>
  <Application>Microsoft Office Word</Application>
  <DocSecurity>0</DocSecurity>
  <Lines>283</Lines>
  <Paragraphs>126</Paragraphs>
  <ScaleCrop>false</ScaleCrop>
  <Company/>
  <LinksUpToDate>false</LinksUpToDate>
  <CharactersWithSpaces>14884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Wallond</dc:creator>
  <cp:keywords/>
  <dc:description/>
  <cp:lastModifiedBy>Jeni Houghton</cp:lastModifiedBy>
  <cp:revision>2</cp:revision>
  <cp:lastPrinted>2021-09-02T17:33:00Z</cp:lastPrinted>
  <dcterms:created xsi:type="dcterms:W3CDTF">2026-03-26T13:06:00Z</dcterms:created>
  <dcterms:modified xsi:type="dcterms:W3CDTF">2026-03-26T13:06:00Z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0x010100B4D03D14DEFB4943950541F1FABC482C</vt:lpwstr>
  </property>
  <property fmtid="{D5CDD505-2E9C-101B-9397-08002B2CF9AE}" pid="3" name="MediaServiceImageTags">
    <vt:lpwstr/>
  </property>
</Properties>
</file>